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84C" w:rsidRPr="00377670" w:rsidRDefault="0062084C" w:rsidP="00377670">
      <w:pPr>
        <w:keepNext/>
        <w:shd w:val="clear" w:color="auto" w:fill="FFFFFF"/>
        <w:tabs>
          <w:tab w:val="center" w:pos="6803"/>
          <w:tab w:val="right" w:pos="9638"/>
        </w:tabs>
        <w:suppressAutoHyphens/>
        <w:ind w:left="4860"/>
        <w:textAlignment w:val="baseline"/>
        <w:rPr>
          <w:rFonts w:ascii="Times New Roman" w:hAnsi="Times New Roman"/>
          <w:sz w:val="24"/>
          <w:lang w:eastAsia="lt-LT"/>
        </w:rPr>
      </w:pPr>
      <w:r w:rsidRPr="00377670">
        <w:rPr>
          <w:rFonts w:ascii="Times New Roman" w:hAnsi="Times New Roman"/>
          <w:sz w:val="24"/>
          <w:lang w:eastAsia="lt-LT"/>
        </w:rPr>
        <w:t>PATVIRTINTA</w:t>
      </w:r>
    </w:p>
    <w:p w:rsidR="0062084C" w:rsidRPr="00377670" w:rsidRDefault="0062084C" w:rsidP="00377670">
      <w:pPr>
        <w:keepNext/>
        <w:shd w:val="clear" w:color="auto" w:fill="FFFFFF"/>
        <w:tabs>
          <w:tab w:val="center" w:pos="6803"/>
          <w:tab w:val="right" w:pos="9638"/>
        </w:tabs>
        <w:suppressAutoHyphens/>
        <w:ind w:left="4860"/>
        <w:textAlignment w:val="baseline"/>
        <w:rPr>
          <w:rFonts w:ascii="Times New Roman" w:hAnsi="Times New Roman"/>
          <w:sz w:val="24"/>
          <w:lang w:eastAsia="lt-LT"/>
        </w:rPr>
      </w:pPr>
      <w:r w:rsidRPr="00377670">
        <w:rPr>
          <w:rFonts w:ascii="Times New Roman" w:hAnsi="Times New Roman"/>
          <w:sz w:val="24"/>
          <w:lang w:eastAsia="lt-LT"/>
        </w:rPr>
        <w:t xml:space="preserve">Vilniaus Trakų Vokės gimnazijos direktoriaus </w:t>
      </w:r>
    </w:p>
    <w:p w:rsidR="0062084C" w:rsidRPr="005E3D3D" w:rsidRDefault="0062084C" w:rsidP="00377670">
      <w:pPr>
        <w:keepNext/>
        <w:shd w:val="clear" w:color="auto" w:fill="FFFFFF"/>
        <w:tabs>
          <w:tab w:val="center" w:pos="6803"/>
          <w:tab w:val="right" w:pos="9638"/>
        </w:tabs>
        <w:suppressAutoHyphens/>
        <w:ind w:left="4860"/>
        <w:textAlignment w:val="baseline"/>
        <w:rPr>
          <w:rFonts w:ascii="Times New Roman" w:hAnsi="Times New Roman"/>
          <w:sz w:val="24"/>
          <w:lang w:eastAsia="lt-LT"/>
        </w:rPr>
      </w:pPr>
      <w:r w:rsidRPr="005E3D3D">
        <w:rPr>
          <w:rFonts w:ascii="Times New Roman" w:hAnsi="Times New Roman"/>
          <w:sz w:val="24"/>
          <w:lang w:eastAsia="lt-LT"/>
        </w:rPr>
        <w:t xml:space="preserve">2020 m. Birželio 5 d.  įsakymu Nr. </w:t>
      </w:r>
      <w:r>
        <w:rPr>
          <w:rFonts w:ascii="Times New Roman" w:hAnsi="Times New Roman"/>
          <w:sz w:val="24"/>
          <w:lang w:eastAsia="lt-LT"/>
        </w:rPr>
        <w:t>V-2020-115</w:t>
      </w:r>
    </w:p>
    <w:p w:rsidR="0062084C" w:rsidRPr="005E3D3D" w:rsidRDefault="0062084C" w:rsidP="00DE29A7">
      <w:pPr>
        <w:spacing w:line="360" w:lineRule="auto"/>
        <w:jc w:val="left"/>
        <w:rPr>
          <w:rFonts w:ascii="Times New Roman" w:hAnsi="Times New Roman"/>
          <w:b/>
          <w:sz w:val="24"/>
        </w:rPr>
      </w:pPr>
    </w:p>
    <w:p w:rsidR="0062084C" w:rsidRPr="00EB3920" w:rsidRDefault="0062084C" w:rsidP="00167C36">
      <w:pPr>
        <w:pStyle w:val="Style1"/>
        <w:widowControl/>
        <w:ind w:left="108" w:hanging="360"/>
        <w:jc w:val="center"/>
        <w:rPr>
          <w:rFonts w:ascii="Times New Roman" w:hAnsi="Times New Roman"/>
          <w:b/>
          <w:bCs/>
          <w:sz w:val="24"/>
          <w:lang w:val="lt-LT" w:eastAsia="lt-LT"/>
        </w:rPr>
      </w:pPr>
      <w:bookmarkStart w:id="0" w:name="_Hlk531088641"/>
      <w:r w:rsidRPr="00EB3920">
        <w:rPr>
          <w:rFonts w:ascii="Times New Roman" w:hAnsi="Times New Roman"/>
          <w:b/>
          <w:bCs/>
          <w:sz w:val="24"/>
          <w:lang w:val="lt-LT" w:eastAsia="lt-LT"/>
        </w:rPr>
        <w:t>REAGAVIMO Į ASMENS DUOMENŲ SAUGUMO PAŽEIDIMUS PROCEDŪROS APRAŠAS</w:t>
      </w:r>
      <w:bookmarkEnd w:id="0"/>
    </w:p>
    <w:p w:rsidR="0062084C" w:rsidRPr="00EB3920" w:rsidRDefault="0062084C" w:rsidP="00C4670C">
      <w:pPr>
        <w:pStyle w:val="Style1"/>
        <w:widowControl/>
        <w:tabs>
          <w:tab w:val="left" w:pos="9537"/>
        </w:tabs>
        <w:spacing w:line="360" w:lineRule="auto"/>
        <w:ind w:left="108" w:hanging="691"/>
        <w:jc w:val="left"/>
        <w:rPr>
          <w:rFonts w:ascii="Times New Roman" w:hAnsi="Times New Roman"/>
          <w:b/>
          <w:bCs/>
          <w:sz w:val="24"/>
          <w:lang w:val="lt-LT" w:eastAsia="lt-LT"/>
        </w:rPr>
      </w:pPr>
      <w:r w:rsidRPr="00EB3920">
        <w:rPr>
          <w:rFonts w:ascii="Times New Roman" w:hAnsi="Times New Roman"/>
          <w:b/>
          <w:bCs/>
          <w:sz w:val="24"/>
          <w:lang w:val="lt-LT" w:eastAsia="lt-LT"/>
        </w:rPr>
        <w:tab/>
      </w:r>
    </w:p>
    <w:p w:rsidR="0062084C" w:rsidRPr="00EB3920" w:rsidRDefault="0062084C" w:rsidP="00C27754">
      <w:pPr>
        <w:pStyle w:val="LeftStyle"/>
        <w:numPr>
          <w:ilvl w:val="0"/>
          <w:numId w:val="0"/>
        </w:numPr>
        <w:tabs>
          <w:tab w:val="left" w:pos="426"/>
        </w:tabs>
        <w:spacing w:before="0"/>
        <w:ind w:left="284"/>
        <w:jc w:val="center"/>
        <w:rPr>
          <w:rFonts w:ascii="Times New Roman" w:hAnsi="Times New Roman"/>
          <w:b/>
          <w:sz w:val="24"/>
          <w:szCs w:val="24"/>
          <w:lang w:val="lt-LT" w:eastAsia="lt-LT"/>
        </w:rPr>
      </w:pPr>
      <w:r w:rsidRPr="00EB3920">
        <w:rPr>
          <w:rFonts w:ascii="Times New Roman" w:hAnsi="Times New Roman"/>
          <w:b/>
          <w:sz w:val="24"/>
          <w:szCs w:val="24"/>
          <w:lang w:val="lt-LT" w:eastAsia="lt-LT"/>
        </w:rPr>
        <w:t>I SKYRIUS</w:t>
      </w:r>
    </w:p>
    <w:p w:rsidR="0062084C" w:rsidRPr="00EB3920" w:rsidRDefault="0062084C" w:rsidP="00957D86">
      <w:pPr>
        <w:pStyle w:val="LeftStyle"/>
        <w:numPr>
          <w:ilvl w:val="0"/>
          <w:numId w:val="0"/>
        </w:numPr>
        <w:tabs>
          <w:tab w:val="left" w:pos="426"/>
        </w:tabs>
        <w:spacing w:before="0"/>
        <w:ind w:left="284"/>
        <w:jc w:val="center"/>
        <w:rPr>
          <w:rFonts w:ascii="Times New Roman" w:hAnsi="Times New Roman"/>
          <w:b/>
          <w:sz w:val="24"/>
          <w:szCs w:val="24"/>
          <w:lang w:val="lt-LT" w:eastAsia="lt-LT"/>
        </w:rPr>
      </w:pPr>
      <w:r w:rsidRPr="00EB3920">
        <w:rPr>
          <w:rFonts w:ascii="Times New Roman" w:hAnsi="Times New Roman"/>
          <w:b/>
          <w:sz w:val="24"/>
          <w:szCs w:val="24"/>
          <w:lang w:val="lt-LT" w:eastAsia="lt-LT"/>
        </w:rPr>
        <w:t>BENDROSIOS NUOSTATOS</w:t>
      </w:r>
    </w:p>
    <w:p w:rsidR="0062084C" w:rsidRPr="00EB3920" w:rsidRDefault="0062084C" w:rsidP="00776AFF">
      <w:pPr>
        <w:pStyle w:val="LeftStyle"/>
        <w:numPr>
          <w:ilvl w:val="0"/>
          <w:numId w:val="0"/>
        </w:numPr>
        <w:spacing w:before="0" w:line="360" w:lineRule="auto"/>
        <w:ind w:left="108"/>
        <w:jc w:val="left"/>
        <w:rPr>
          <w:rFonts w:ascii="Times New Roman" w:hAnsi="Times New Roman"/>
          <w:b/>
          <w:sz w:val="24"/>
          <w:szCs w:val="24"/>
          <w:lang w:val="lt-LT" w:eastAsia="lt-LT"/>
        </w:rPr>
      </w:pPr>
    </w:p>
    <w:p w:rsidR="0062084C" w:rsidRPr="00EB3920" w:rsidRDefault="0062084C" w:rsidP="00205621">
      <w:pPr>
        <w:pStyle w:val="Default"/>
        <w:numPr>
          <w:ilvl w:val="0"/>
          <w:numId w:val="2"/>
        </w:numPr>
        <w:tabs>
          <w:tab w:val="left" w:pos="1134"/>
        </w:tabs>
        <w:spacing w:line="360" w:lineRule="auto"/>
        <w:ind w:left="0" w:firstLine="851"/>
        <w:jc w:val="both"/>
        <w:rPr>
          <w:rStyle w:val="FontStyle25"/>
          <w:sz w:val="24"/>
        </w:rPr>
      </w:pPr>
      <w:r w:rsidRPr="00EB3920">
        <w:rPr>
          <w:rStyle w:val="FontStyle25"/>
          <w:sz w:val="24"/>
          <w:lang w:eastAsia="lt-LT"/>
        </w:rPr>
        <w:t xml:space="preserve">Reagavimo į asmens duomenų saugumo pažeidimus procedūros aprašas (toliau – Aprašas) nustato </w:t>
      </w:r>
      <w:r w:rsidRPr="00A6356E">
        <w:rPr>
          <w:szCs w:val="20"/>
          <w:lang w:eastAsia="lt-LT"/>
        </w:rPr>
        <w:t xml:space="preserve">Vilniaus Trakų Vokės </w:t>
      </w:r>
      <w:r w:rsidRPr="003A0D6F">
        <w:t xml:space="preserve">gimnazijos </w:t>
      </w:r>
      <w:r w:rsidRPr="00EB3920">
        <w:rPr>
          <w:rStyle w:val="FontStyle25"/>
          <w:sz w:val="24"/>
          <w:lang w:eastAsia="lt-LT"/>
        </w:rPr>
        <w:t xml:space="preserve">(toliau – </w:t>
      </w:r>
      <w:r>
        <w:rPr>
          <w:rStyle w:val="FontStyle25"/>
          <w:sz w:val="24"/>
          <w:lang w:eastAsia="lt-LT"/>
        </w:rPr>
        <w:t>Mokykla</w:t>
      </w:r>
      <w:r w:rsidRPr="00EB3920">
        <w:rPr>
          <w:rStyle w:val="FontStyle25"/>
          <w:sz w:val="24"/>
          <w:lang w:eastAsia="lt-LT"/>
        </w:rPr>
        <w:t>)</w:t>
      </w:r>
      <w:r>
        <w:rPr>
          <w:rStyle w:val="FontStyle25"/>
          <w:sz w:val="24"/>
          <w:lang w:eastAsia="lt-LT"/>
        </w:rPr>
        <w:t xml:space="preserve"> </w:t>
      </w:r>
      <w:r w:rsidRPr="00EB3920">
        <w:rPr>
          <w:rStyle w:val="FontStyle25"/>
          <w:sz w:val="24"/>
          <w:lang w:eastAsia="lt-LT"/>
        </w:rPr>
        <w:t xml:space="preserve">darbuotojų, dirbančių pagal darbo sutartis, veiksmus, įvykus duomenų saugumo pažeidimui, jų išaiškinimo, pranešimo priežiūros institucijai, duomenų subjektams tvarką, pažeidimo prevencinio plano sudarymo bei kitus atvejus, įgyvendinant </w:t>
      </w:r>
      <w:r w:rsidRPr="00EB3920">
        <w:rPr>
          <w:bCs/>
          <w:color w:val="auto"/>
        </w:rPr>
        <w:t xml:space="preserve">2016 m. balandžio 27 d. Europos Parlamento ir Tarybos reglamento (ES) 2016/679 dėl fizinių asmenų apsaugos tvarkant asmens duomenis ir dėl laisvo tokių duomenų judėjimo ir kuriuo panaikinama Direktyva 95/46/EB (Bendrasis duomenų apsaugos reglamentas) (toliau </w:t>
      </w:r>
      <w:r w:rsidRPr="00EB3920">
        <w:rPr>
          <w:rStyle w:val="FontStyle25"/>
          <w:sz w:val="24"/>
          <w:lang w:eastAsia="lt-LT"/>
        </w:rPr>
        <w:t>– BDAR) 33 ir 34 straipsnių reikalavimus.</w:t>
      </w:r>
    </w:p>
    <w:p w:rsidR="0062084C" w:rsidRPr="00EB3920" w:rsidRDefault="0062084C" w:rsidP="00205621">
      <w:pPr>
        <w:pStyle w:val="Default"/>
        <w:numPr>
          <w:ilvl w:val="0"/>
          <w:numId w:val="2"/>
        </w:numPr>
        <w:tabs>
          <w:tab w:val="left" w:pos="1276"/>
        </w:tabs>
        <w:spacing w:line="360" w:lineRule="auto"/>
        <w:ind w:left="0" w:firstLine="851"/>
        <w:jc w:val="both"/>
        <w:rPr>
          <w:rStyle w:val="FontStyle25"/>
          <w:sz w:val="24"/>
        </w:rPr>
      </w:pPr>
      <w:r>
        <w:rPr>
          <w:rStyle w:val="FontStyle25"/>
          <w:sz w:val="24"/>
        </w:rPr>
        <w:t xml:space="preserve"> Aprašu privalo vadovautis:</w:t>
      </w:r>
    </w:p>
    <w:p w:rsidR="0062084C" w:rsidRPr="00EB3920" w:rsidRDefault="0062084C" w:rsidP="00316C6C">
      <w:pPr>
        <w:pStyle w:val="Default"/>
        <w:spacing w:line="360" w:lineRule="auto"/>
        <w:ind w:firstLine="851"/>
        <w:jc w:val="both"/>
        <w:rPr>
          <w:rStyle w:val="FontStyle25"/>
          <w:sz w:val="24"/>
        </w:rPr>
      </w:pPr>
      <w:r w:rsidRPr="00EB3920">
        <w:rPr>
          <w:rStyle w:val="FontStyle25"/>
          <w:sz w:val="24"/>
        </w:rPr>
        <w:t xml:space="preserve">2.1. </w:t>
      </w:r>
      <w:r>
        <w:t>D</w:t>
      </w:r>
      <w:r w:rsidRPr="00EB3920">
        <w:t>arbuotojai, dirbantys pagal darbo ar kitas sutartis (</w:t>
      </w:r>
      <w:r w:rsidRPr="00EB3920">
        <w:rPr>
          <w:rStyle w:val="FontStyle25"/>
          <w:sz w:val="24"/>
          <w:lang w:eastAsia="lt-LT"/>
        </w:rPr>
        <w:t>toliau – darbuotojai);</w:t>
      </w:r>
    </w:p>
    <w:p w:rsidR="0062084C" w:rsidRPr="00EB3920" w:rsidRDefault="0062084C" w:rsidP="00776AFF">
      <w:pPr>
        <w:pStyle w:val="Default"/>
        <w:spacing w:line="360" w:lineRule="auto"/>
        <w:ind w:firstLine="851"/>
        <w:jc w:val="both"/>
        <w:rPr>
          <w:rStyle w:val="FontStyle25"/>
          <w:sz w:val="24"/>
        </w:rPr>
      </w:pPr>
      <w:r w:rsidRPr="00EB3920">
        <w:rPr>
          <w:rStyle w:val="FontStyle25"/>
          <w:sz w:val="24"/>
        </w:rPr>
        <w:t xml:space="preserve">2.2. </w:t>
      </w:r>
      <w:r>
        <w:t>Mokyklos</w:t>
      </w:r>
      <w:r w:rsidRPr="00EB3920">
        <w:rPr>
          <w:rStyle w:val="FontStyle25"/>
          <w:sz w:val="24"/>
        </w:rPr>
        <w:t xml:space="preserve"> duomenų tvarkytojai, kuriems pavesta laikytis Aprašo duomenų tvarkymo sutartyje nustatyta tvarka ir apimtimi.</w:t>
      </w:r>
    </w:p>
    <w:p w:rsidR="0062084C" w:rsidRPr="00EB3920" w:rsidRDefault="0062084C" w:rsidP="003A787D">
      <w:pPr>
        <w:pStyle w:val="LeftStyle"/>
        <w:numPr>
          <w:ilvl w:val="0"/>
          <w:numId w:val="2"/>
        </w:numPr>
        <w:tabs>
          <w:tab w:val="left" w:pos="1164"/>
        </w:tabs>
        <w:spacing w:before="0" w:line="360" w:lineRule="auto"/>
        <w:ind w:left="0" w:firstLine="879"/>
        <w:rPr>
          <w:rStyle w:val="FontStyle25"/>
          <w:sz w:val="24"/>
          <w:szCs w:val="24"/>
          <w:lang w:val="lt-LT"/>
        </w:rPr>
      </w:pPr>
      <w:r w:rsidRPr="00EB3920">
        <w:rPr>
          <w:rStyle w:val="FontStyle25"/>
          <w:sz w:val="24"/>
          <w:szCs w:val="24"/>
          <w:lang w:val="lt-LT"/>
        </w:rPr>
        <w:t xml:space="preserve">Darbuotojai privalo užtikrinti, kad </w:t>
      </w:r>
      <w:r>
        <w:rPr>
          <w:rFonts w:ascii="Times New Roman" w:hAnsi="Times New Roman"/>
          <w:sz w:val="24"/>
          <w:szCs w:val="24"/>
          <w:lang w:val="lt-LT"/>
        </w:rPr>
        <w:t>Mokyklos</w:t>
      </w:r>
      <w:r w:rsidRPr="00EB3920">
        <w:rPr>
          <w:rStyle w:val="FontStyle25"/>
          <w:sz w:val="24"/>
          <w:szCs w:val="24"/>
          <w:lang w:val="lt-LT"/>
        </w:rPr>
        <w:t xml:space="preserve"> pasitelkiami duomenų tvarkytojai, be kitų reikalavimų, numatytų BDAR 28 straipsnyje, būtų įpareigoti laikytis atitinkamų Apraše numatytų reikalavimų, užtikrinančių pareigą duomenų tvarkytojui tinkamai informuoti </w:t>
      </w:r>
      <w:r>
        <w:rPr>
          <w:rStyle w:val="FontStyle25"/>
          <w:sz w:val="24"/>
          <w:szCs w:val="24"/>
          <w:lang w:val="lt-LT"/>
        </w:rPr>
        <w:t>Mokyklą</w:t>
      </w:r>
      <w:r w:rsidRPr="00EB3920">
        <w:rPr>
          <w:rStyle w:val="FontStyle25"/>
          <w:sz w:val="24"/>
          <w:szCs w:val="24"/>
          <w:lang w:val="lt-LT"/>
        </w:rPr>
        <w:t xml:space="preserve"> apie jos pavedimu tvarkomų duomenų pažeidimą, bendradarbiauti aiškinantis duomenų saugumo pažeidimo priežastis, teikti visą reikiamą informaciją, kad </w:t>
      </w:r>
      <w:r>
        <w:rPr>
          <w:rStyle w:val="FontStyle25"/>
          <w:sz w:val="24"/>
          <w:szCs w:val="24"/>
          <w:lang w:val="lt-LT"/>
        </w:rPr>
        <w:t>Mokykla</w:t>
      </w:r>
      <w:r w:rsidRPr="00EB3920">
        <w:rPr>
          <w:rStyle w:val="FontStyle25"/>
          <w:sz w:val="24"/>
          <w:szCs w:val="24"/>
          <w:lang w:val="lt-LT"/>
        </w:rPr>
        <w:t xml:space="preserve"> galėtų tinkamai įgyvendinti visas duomenų valdytojui tenkančias pareigas, numatytas BDAR. </w:t>
      </w:r>
    </w:p>
    <w:p w:rsidR="0062084C" w:rsidRPr="00EB3920" w:rsidRDefault="0062084C" w:rsidP="003A787D">
      <w:pPr>
        <w:pStyle w:val="LeftStyle"/>
        <w:numPr>
          <w:ilvl w:val="0"/>
          <w:numId w:val="2"/>
        </w:numPr>
        <w:tabs>
          <w:tab w:val="left" w:pos="1164"/>
        </w:tabs>
        <w:spacing w:before="0" w:line="360" w:lineRule="auto"/>
        <w:ind w:left="0" w:firstLine="879"/>
        <w:rPr>
          <w:rStyle w:val="FontStyle25"/>
          <w:sz w:val="24"/>
          <w:szCs w:val="24"/>
          <w:lang w:val="lt-LT"/>
        </w:rPr>
      </w:pPr>
      <w:r w:rsidRPr="00EB3920">
        <w:rPr>
          <w:rStyle w:val="FontStyle25"/>
          <w:sz w:val="24"/>
          <w:szCs w:val="24"/>
          <w:lang w:val="lt-LT"/>
        </w:rPr>
        <w:t>Apraše vartojamos sąvokos:</w:t>
      </w:r>
    </w:p>
    <w:p w:rsidR="0062084C" w:rsidRPr="00EB3920" w:rsidRDefault="0062084C" w:rsidP="003A787D">
      <w:pPr>
        <w:pStyle w:val="LeftStyle"/>
        <w:numPr>
          <w:ilvl w:val="1"/>
          <w:numId w:val="5"/>
        </w:numPr>
        <w:tabs>
          <w:tab w:val="left" w:pos="1306"/>
        </w:tabs>
        <w:spacing w:before="0" w:line="360" w:lineRule="auto"/>
        <w:ind w:left="-113" w:firstLine="992"/>
        <w:rPr>
          <w:rStyle w:val="FontStyle25"/>
          <w:sz w:val="24"/>
          <w:szCs w:val="24"/>
          <w:lang w:val="lt-LT"/>
        </w:rPr>
      </w:pPr>
      <w:r w:rsidRPr="00EB3920">
        <w:rPr>
          <w:rStyle w:val="FontStyle25"/>
          <w:b/>
          <w:sz w:val="24"/>
          <w:szCs w:val="24"/>
          <w:lang w:val="lt-LT"/>
        </w:rPr>
        <w:t xml:space="preserve"> duomenų saugumo pažeidimas </w:t>
      </w:r>
      <w:r w:rsidRPr="00EB3920">
        <w:rPr>
          <w:rStyle w:val="FontStyle25"/>
          <w:sz w:val="24"/>
          <w:szCs w:val="24"/>
          <w:lang w:val="lt-LT" w:eastAsia="lt-LT"/>
        </w:rPr>
        <w:t xml:space="preserve"> </w:t>
      </w:r>
      <w:r w:rsidRPr="00EB3920">
        <w:rPr>
          <w:rFonts w:ascii="Times New Roman" w:hAnsi="Times New Roman"/>
          <w:sz w:val="24"/>
          <w:szCs w:val="24"/>
          <w:lang w:val="lt-LT"/>
        </w:rPr>
        <w:t xml:space="preserve">– bet koks </w:t>
      </w:r>
      <w:r w:rsidRPr="00EB3920">
        <w:rPr>
          <w:rStyle w:val="FontStyle25"/>
          <w:sz w:val="24"/>
          <w:szCs w:val="24"/>
          <w:lang w:val="lt-LT"/>
        </w:rPr>
        <w:t xml:space="preserve">įvykis, dėl kurio netyčia arba neteisėtai </w:t>
      </w:r>
      <w:bookmarkStart w:id="1" w:name="_Hlk501009886"/>
      <w:r w:rsidRPr="00EB3920">
        <w:rPr>
          <w:rStyle w:val="FontStyle25"/>
          <w:sz w:val="24"/>
          <w:szCs w:val="24"/>
          <w:lang w:val="lt-LT"/>
        </w:rPr>
        <w:t xml:space="preserve">sunaikinami, prarandami, pakeičiami, be leidimo atskleidžiami </w:t>
      </w:r>
      <w:bookmarkEnd w:id="1"/>
      <w:r w:rsidRPr="00EB3920">
        <w:rPr>
          <w:rStyle w:val="FontStyle25"/>
          <w:sz w:val="24"/>
          <w:szCs w:val="24"/>
          <w:lang w:val="lt-LT"/>
        </w:rPr>
        <w:t>tvarkomi asmens duomenys arba prie jų be leidimo gaunama prieiga;</w:t>
      </w:r>
    </w:p>
    <w:p w:rsidR="0062084C" w:rsidRDefault="0062084C" w:rsidP="003A787D">
      <w:pPr>
        <w:pStyle w:val="LeftStyle"/>
        <w:numPr>
          <w:ilvl w:val="1"/>
          <w:numId w:val="5"/>
        </w:numPr>
        <w:tabs>
          <w:tab w:val="left" w:pos="1306"/>
        </w:tabs>
        <w:spacing w:before="0" w:line="360" w:lineRule="auto"/>
        <w:ind w:left="-113" w:firstLine="992"/>
        <w:rPr>
          <w:rFonts w:ascii="Times New Roman" w:hAnsi="Times New Roman"/>
          <w:sz w:val="24"/>
          <w:szCs w:val="24"/>
          <w:lang w:val="lt-LT"/>
        </w:rPr>
      </w:pPr>
      <w:r w:rsidRPr="00EB3920">
        <w:rPr>
          <w:rFonts w:ascii="Times New Roman" w:hAnsi="Times New Roman"/>
          <w:b/>
          <w:sz w:val="24"/>
          <w:szCs w:val="24"/>
          <w:lang w:val="lt-LT"/>
        </w:rPr>
        <w:t xml:space="preserve">priežiūros institucija </w:t>
      </w:r>
      <w:r w:rsidRPr="00EB3920">
        <w:rPr>
          <w:rFonts w:ascii="Times New Roman" w:hAnsi="Times New Roman"/>
          <w:sz w:val="24"/>
          <w:szCs w:val="24"/>
          <w:lang w:val="lt-LT"/>
        </w:rPr>
        <w:t xml:space="preserve">– valstybės narės pagal BDAR 51 straipsnį įsteigta nepriklausoma valdžios institucija. </w:t>
      </w:r>
      <w:r>
        <w:rPr>
          <w:rFonts w:ascii="Times New Roman" w:hAnsi="Times New Roman"/>
          <w:sz w:val="24"/>
          <w:szCs w:val="24"/>
          <w:lang w:val="lt-LT"/>
        </w:rPr>
        <w:t>Mokyklos</w:t>
      </w:r>
      <w:r w:rsidRPr="00EB3920">
        <w:rPr>
          <w:rFonts w:ascii="Times New Roman" w:hAnsi="Times New Roman"/>
          <w:sz w:val="24"/>
          <w:szCs w:val="24"/>
          <w:lang w:val="lt-LT"/>
        </w:rPr>
        <w:t xml:space="preserve"> atžvilgiu tai Valstybinė duomenų apsaugos inspekcija (įmonės kodas 188607912, </w:t>
      </w:r>
      <w:r w:rsidRPr="003A0D6F">
        <w:rPr>
          <w:rFonts w:ascii="Times New Roman" w:hAnsi="Times New Roman"/>
          <w:sz w:val="24"/>
          <w:szCs w:val="24"/>
          <w:lang w:val="lt-LT"/>
        </w:rPr>
        <w:t>L. Sapiegos g. 17, Vilnius</w:t>
      </w:r>
      <w:r w:rsidRPr="00EB3920">
        <w:rPr>
          <w:rFonts w:ascii="Times New Roman" w:hAnsi="Times New Roman"/>
          <w:sz w:val="24"/>
          <w:szCs w:val="24"/>
          <w:lang w:val="lt-LT"/>
        </w:rPr>
        <w:t xml:space="preserve">, el. paštas </w:t>
      </w:r>
      <w:hyperlink r:id="rId7" w:history="1">
        <w:r w:rsidRPr="00376264">
          <w:rPr>
            <w:rStyle w:val="Hyperlink"/>
            <w:rFonts w:ascii="Times New Roman" w:hAnsi="Times New Roman"/>
            <w:sz w:val="24"/>
            <w:szCs w:val="24"/>
            <w:lang w:val="lt-LT"/>
          </w:rPr>
          <w:t>ada@ada.lt</w:t>
        </w:r>
      </w:hyperlink>
      <w:r w:rsidRPr="00EB3920">
        <w:rPr>
          <w:rFonts w:ascii="Times New Roman" w:hAnsi="Times New Roman"/>
          <w:sz w:val="24"/>
          <w:szCs w:val="24"/>
          <w:lang w:val="lt-LT"/>
        </w:rPr>
        <w:t>);</w:t>
      </w:r>
    </w:p>
    <w:p w:rsidR="0062084C" w:rsidRPr="00EB3920" w:rsidRDefault="0062084C" w:rsidP="003A787D">
      <w:pPr>
        <w:pStyle w:val="LeftStyle"/>
        <w:numPr>
          <w:ilvl w:val="1"/>
          <w:numId w:val="5"/>
        </w:numPr>
        <w:tabs>
          <w:tab w:val="left" w:pos="1306"/>
        </w:tabs>
        <w:spacing w:before="0" w:line="360" w:lineRule="auto"/>
        <w:ind w:left="-113" w:firstLine="992"/>
        <w:rPr>
          <w:rFonts w:ascii="Times New Roman" w:hAnsi="Times New Roman"/>
          <w:sz w:val="24"/>
          <w:szCs w:val="24"/>
          <w:lang w:val="lt-LT"/>
        </w:rPr>
      </w:pPr>
      <w:r>
        <w:rPr>
          <w:rFonts w:ascii="Times New Roman" w:hAnsi="Times New Roman"/>
          <w:b/>
          <w:sz w:val="24"/>
          <w:szCs w:val="24"/>
          <w:lang w:val="lt-LT"/>
        </w:rPr>
        <w:t xml:space="preserve">duomenų apsaugos pareigūnas </w:t>
      </w:r>
      <w:r w:rsidRPr="0072745E">
        <w:rPr>
          <w:rFonts w:ascii="Times New Roman" w:hAnsi="Times New Roman"/>
          <w:sz w:val="24"/>
          <w:szCs w:val="24"/>
          <w:lang w:val="lt-LT"/>
        </w:rPr>
        <w:t>-</w:t>
      </w:r>
      <w:r>
        <w:rPr>
          <w:rFonts w:ascii="Times New Roman" w:hAnsi="Times New Roman"/>
          <w:sz w:val="24"/>
          <w:szCs w:val="24"/>
          <w:lang w:val="lt-LT"/>
        </w:rPr>
        <w:t xml:space="preserve"> </w:t>
      </w:r>
      <w:r w:rsidRPr="0072745E">
        <w:rPr>
          <w:rFonts w:ascii="Times New Roman" w:hAnsi="Times New Roman"/>
          <w:sz w:val="24"/>
          <w:szCs w:val="24"/>
          <w:lang w:val="lt-LT"/>
        </w:rPr>
        <w:t xml:space="preserve">MB „Veiklos sprendimai“, el. paštas </w:t>
      </w:r>
      <w:hyperlink r:id="rId8" w:history="1">
        <w:r w:rsidRPr="00376264">
          <w:rPr>
            <w:rStyle w:val="Hyperlink"/>
            <w:rFonts w:ascii="Times New Roman" w:hAnsi="Times New Roman"/>
            <w:sz w:val="24"/>
            <w:szCs w:val="24"/>
            <w:lang w:val="lt-LT"/>
          </w:rPr>
          <w:t>dap@veiklos-sprendimai.lt</w:t>
        </w:r>
      </w:hyperlink>
      <w:r>
        <w:rPr>
          <w:rFonts w:ascii="Times New Roman" w:hAnsi="Times New Roman"/>
          <w:sz w:val="24"/>
          <w:szCs w:val="24"/>
          <w:lang w:val="lt-LT"/>
        </w:rPr>
        <w:t>, mob.</w:t>
      </w:r>
      <w:r w:rsidRPr="0072745E">
        <w:rPr>
          <w:rFonts w:ascii="Times New Roman" w:hAnsi="Times New Roman"/>
          <w:sz w:val="24"/>
          <w:szCs w:val="24"/>
          <w:lang w:val="lt-LT"/>
        </w:rPr>
        <w:t xml:space="preserve"> +370 672 433</w:t>
      </w:r>
      <w:r>
        <w:rPr>
          <w:rFonts w:ascii="Times New Roman" w:hAnsi="Times New Roman"/>
          <w:sz w:val="24"/>
          <w:szCs w:val="24"/>
          <w:lang w:val="lt-LT"/>
        </w:rPr>
        <w:t xml:space="preserve"> </w:t>
      </w:r>
      <w:r w:rsidRPr="0072745E">
        <w:rPr>
          <w:rFonts w:ascii="Times New Roman" w:hAnsi="Times New Roman"/>
          <w:sz w:val="24"/>
          <w:szCs w:val="24"/>
          <w:lang w:val="lt-LT"/>
        </w:rPr>
        <w:t>19.</w:t>
      </w:r>
    </w:p>
    <w:p w:rsidR="0062084C" w:rsidRPr="00EB3920" w:rsidRDefault="0062084C" w:rsidP="00EB3920">
      <w:pPr>
        <w:pStyle w:val="LeftStyle"/>
        <w:numPr>
          <w:ilvl w:val="1"/>
          <w:numId w:val="5"/>
        </w:numPr>
        <w:tabs>
          <w:tab w:val="left" w:pos="1306"/>
        </w:tabs>
        <w:spacing w:before="0" w:line="360" w:lineRule="auto"/>
        <w:ind w:left="-113" w:firstLine="992"/>
        <w:rPr>
          <w:rFonts w:ascii="Times New Roman" w:hAnsi="Times New Roman"/>
          <w:sz w:val="24"/>
          <w:szCs w:val="24"/>
          <w:lang w:val="lt-LT"/>
        </w:rPr>
      </w:pPr>
      <w:r w:rsidRPr="00EB3920">
        <w:rPr>
          <w:rFonts w:ascii="Times New Roman" w:hAnsi="Times New Roman"/>
          <w:sz w:val="24"/>
          <w:szCs w:val="24"/>
          <w:lang w:val="lt-LT"/>
        </w:rPr>
        <w:t>kitos Apraše vartojamos sąvokos atitinka BDAR įtvirtintas sąvokas.</w:t>
      </w:r>
    </w:p>
    <w:p w:rsidR="0062084C" w:rsidRPr="00EB3920" w:rsidRDefault="0062084C" w:rsidP="00EB3920">
      <w:pPr>
        <w:pStyle w:val="LeftStyle"/>
        <w:numPr>
          <w:ilvl w:val="0"/>
          <w:numId w:val="0"/>
        </w:numPr>
        <w:tabs>
          <w:tab w:val="left" w:pos="1306"/>
        </w:tabs>
        <w:spacing w:before="0" w:line="360" w:lineRule="auto"/>
        <w:ind w:left="879"/>
        <w:rPr>
          <w:rFonts w:ascii="Times New Roman" w:hAnsi="Times New Roman"/>
          <w:sz w:val="24"/>
          <w:szCs w:val="24"/>
          <w:lang w:val="lt-LT"/>
        </w:rPr>
      </w:pPr>
    </w:p>
    <w:p w:rsidR="0062084C" w:rsidRPr="00EB3920" w:rsidRDefault="0062084C" w:rsidP="00C27754">
      <w:pPr>
        <w:pStyle w:val="LeftStyle"/>
        <w:numPr>
          <w:ilvl w:val="0"/>
          <w:numId w:val="0"/>
        </w:numPr>
        <w:tabs>
          <w:tab w:val="left" w:pos="172"/>
          <w:tab w:val="left" w:pos="3999"/>
        </w:tabs>
        <w:spacing w:before="0"/>
        <w:ind w:left="30"/>
        <w:jc w:val="center"/>
        <w:rPr>
          <w:rStyle w:val="FontStyle25"/>
          <w:b/>
          <w:sz w:val="24"/>
          <w:szCs w:val="24"/>
          <w:lang w:val="lt-LT" w:eastAsia="lt-LT"/>
        </w:rPr>
      </w:pPr>
      <w:r w:rsidRPr="00EB3920">
        <w:rPr>
          <w:rFonts w:ascii="Times New Roman" w:hAnsi="Times New Roman"/>
          <w:b/>
          <w:sz w:val="24"/>
          <w:szCs w:val="24"/>
          <w:lang w:val="lt-LT" w:eastAsia="lt-LT"/>
        </w:rPr>
        <w:t>II SKYRIUS</w:t>
      </w:r>
    </w:p>
    <w:p w:rsidR="0062084C" w:rsidRPr="00EB3920" w:rsidRDefault="0062084C" w:rsidP="00903DEB">
      <w:pPr>
        <w:pStyle w:val="LeftStyle"/>
        <w:numPr>
          <w:ilvl w:val="0"/>
          <w:numId w:val="0"/>
        </w:numPr>
        <w:spacing w:before="0"/>
        <w:jc w:val="center"/>
        <w:rPr>
          <w:rStyle w:val="FontStyle25"/>
          <w:b/>
          <w:sz w:val="24"/>
          <w:szCs w:val="24"/>
          <w:lang w:val="lt-LT" w:eastAsia="lt-LT"/>
        </w:rPr>
      </w:pPr>
      <w:r w:rsidRPr="00EB3920">
        <w:rPr>
          <w:rStyle w:val="FontStyle25"/>
          <w:b/>
          <w:sz w:val="24"/>
          <w:szCs w:val="24"/>
          <w:lang w:val="lt-LT" w:eastAsia="lt-LT"/>
        </w:rPr>
        <w:t>I ETAPAS: DUOMENŲ SAUGUMO PAŽEIDIMO NUSTATYMAS IR ANALIZĖ</w:t>
      </w:r>
    </w:p>
    <w:p w:rsidR="0062084C" w:rsidRPr="00EB3920" w:rsidRDefault="0062084C" w:rsidP="00957D86">
      <w:pPr>
        <w:pStyle w:val="LeftStyle"/>
        <w:numPr>
          <w:ilvl w:val="0"/>
          <w:numId w:val="0"/>
        </w:numPr>
        <w:spacing w:before="0"/>
        <w:ind w:left="108"/>
        <w:jc w:val="left"/>
        <w:rPr>
          <w:rStyle w:val="FontStyle25"/>
          <w:b/>
          <w:sz w:val="24"/>
          <w:szCs w:val="24"/>
          <w:lang w:val="lt-LT" w:eastAsia="lt-LT"/>
        </w:rPr>
      </w:pPr>
    </w:p>
    <w:p w:rsidR="0062084C" w:rsidRPr="00EB3920" w:rsidRDefault="0062084C" w:rsidP="00957D86">
      <w:pPr>
        <w:pStyle w:val="LeftStyle"/>
        <w:numPr>
          <w:ilvl w:val="0"/>
          <w:numId w:val="0"/>
        </w:numPr>
        <w:spacing w:before="0"/>
        <w:ind w:left="108"/>
        <w:jc w:val="left"/>
        <w:rPr>
          <w:rStyle w:val="FontStyle25"/>
          <w:b/>
          <w:sz w:val="24"/>
          <w:szCs w:val="24"/>
          <w:lang w:val="lt-LT" w:eastAsia="lt-LT"/>
        </w:rPr>
      </w:pPr>
    </w:p>
    <w:p w:rsidR="0062084C" w:rsidRPr="00EB3920" w:rsidRDefault="0062084C" w:rsidP="003A787D">
      <w:pPr>
        <w:pStyle w:val="LeftStyle"/>
        <w:numPr>
          <w:ilvl w:val="0"/>
          <w:numId w:val="5"/>
        </w:numPr>
        <w:tabs>
          <w:tab w:val="left" w:pos="1276"/>
        </w:tabs>
        <w:spacing w:before="0" w:line="360" w:lineRule="auto"/>
        <w:ind w:left="0" w:firstLine="881"/>
        <w:rPr>
          <w:rStyle w:val="FontStyle25"/>
          <w:sz w:val="24"/>
          <w:szCs w:val="24"/>
          <w:lang w:val="lt-LT" w:eastAsia="lt-LT"/>
        </w:rPr>
      </w:pPr>
      <w:r w:rsidRPr="00EB3920">
        <w:rPr>
          <w:rStyle w:val="FontStyle25"/>
          <w:sz w:val="24"/>
          <w:szCs w:val="24"/>
          <w:lang w:val="lt-LT" w:eastAsia="lt-LT"/>
        </w:rPr>
        <w:t>Duomenų saugumo pažeidimu (toliau – Pažeidimas) laikomas bet koks saugumo incidentas, dėl kurio įvyksta vienas arba keli toliau numatyti pažeidimai:</w:t>
      </w:r>
    </w:p>
    <w:p w:rsidR="0062084C" w:rsidRPr="00EB3920" w:rsidRDefault="0062084C" w:rsidP="003A787D">
      <w:pPr>
        <w:pStyle w:val="LeftStyle"/>
        <w:numPr>
          <w:ilvl w:val="1"/>
          <w:numId w:val="5"/>
        </w:numPr>
        <w:spacing w:before="0" w:line="360" w:lineRule="auto"/>
        <w:ind w:left="0" w:firstLine="881"/>
        <w:rPr>
          <w:rStyle w:val="FontStyle25"/>
          <w:sz w:val="24"/>
          <w:szCs w:val="24"/>
          <w:lang w:val="lt-LT"/>
        </w:rPr>
      </w:pPr>
      <w:r w:rsidRPr="00EB3920">
        <w:rPr>
          <w:rStyle w:val="FontStyle25"/>
          <w:sz w:val="24"/>
          <w:szCs w:val="24"/>
          <w:lang w:val="lt-LT"/>
        </w:rPr>
        <w:t xml:space="preserve"> konfidencialumo pažeidimas – netyčia ar neteisėtai atskleidžiami asmens duomenys arba prie duomenų suteikiama (gaunama) prieiga tam teisės neturintiems asmenims, pavyzdžiui, duomenų kopijos išsiuntimas trečiajam asmeniui, neturinčiam teisinio pagrindo juos gauti, prisijungimo prie duomenų bazės slaptažodžio paviešinimas, praradimas, atskleidimas kitam darbuotojui, nešiojamojo kompiuterio, kuriame sukaupti duomenys, praradimas, popierinių dokumentų praradimas, vagystė ir pan.;</w:t>
      </w:r>
    </w:p>
    <w:p w:rsidR="0062084C" w:rsidRPr="00EB3920" w:rsidRDefault="0062084C" w:rsidP="00D13291">
      <w:pPr>
        <w:pStyle w:val="LeftStyle"/>
        <w:numPr>
          <w:ilvl w:val="1"/>
          <w:numId w:val="5"/>
        </w:numPr>
        <w:spacing w:before="0" w:line="360" w:lineRule="auto"/>
        <w:ind w:left="0" w:firstLine="881"/>
        <w:rPr>
          <w:rStyle w:val="FontStyle25"/>
          <w:sz w:val="24"/>
          <w:szCs w:val="24"/>
          <w:lang w:val="lt-LT"/>
        </w:rPr>
      </w:pPr>
      <w:r w:rsidRPr="00EB3920">
        <w:rPr>
          <w:rStyle w:val="FontStyle25"/>
          <w:sz w:val="24"/>
          <w:szCs w:val="24"/>
          <w:lang w:val="lt-LT"/>
        </w:rPr>
        <w:t xml:space="preserve">pasiekiamumo pažeidimas – netyčia ar neteisėtai prarandama prieiga prie asmens duomenų arba duomenys yra sunaikinami. Tokio pobūdžio pažeidimu galėtų būti laikomas duomenų bazės ištrynimas, praradimas (vagystė), sunaikinimas, pavyzdžiui, gaisro, liūties atveju ir nesant atsarginės kopijos, iš kurios būtų galima atkurti prarastus duomenis. Pasiekiamumo pažeidimu laikytinas ir įprastinę </w:t>
      </w:r>
      <w:r>
        <w:rPr>
          <w:rFonts w:ascii="Times New Roman" w:hAnsi="Times New Roman"/>
          <w:sz w:val="24"/>
          <w:szCs w:val="24"/>
          <w:lang w:val="lt-LT"/>
        </w:rPr>
        <w:t>Mokyklos</w:t>
      </w:r>
      <w:r w:rsidRPr="00EB3920">
        <w:rPr>
          <w:rStyle w:val="FontStyle25"/>
          <w:sz w:val="24"/>
          <w:szCs w:val="24"/>
          <w:lang w:val="lt-LT"/>
        </w:rPr>
        <w:t xml:space="preserve"> veiklą sutrikdęs prieigos prie duomenų praradimas;</w:t>
      </w:r>
    </w:p>
    <w:p w:rsidR="0062084C" w:rsidRPr="00EB3920" w:rsidRDefault="0062084C" w:rsidP="003A787D">
      <w:pPr>
        <w:pStyle w:val="LeftStyle"/>
        <w:numPr>
          <w:ilvl w:val="1"/>
          <w:numId w:val="5"/>
        </w:numPr>
        <w:spacing w:before="0" w:line="360" w:lineRule="auto"/>
        <w:ind w:left="0" w:firstLine="881"/>
        <w:rPr>
          <w:rStyle w:val="FontStyle25"/>
          <w:sz w:val="24"/>
          <w:szCs w:val="24"/>
          <w:lang w:val="lt-LT"/>
        </w:rPr>
      </w:pPr>
      <w:r w:rsidRPr="00EB3920">
        <w:rPr>
          <w:rStyle w:val="FontStyle25"/>
          <w:sz w:val="24"/>
          <w:szCs w:val="24"/>
          <w:lang w:val="lt-LT"/>
        </w:rPr>
        <w:t>vientisumo pažeidimas – netyčia ar neteisėtai atlikti asmens duomenų pakeitimai. Tai galėtų būti trečiojo asmens, įgijusio neteisėtą prisijungimą prie duomenų bazės, įvykdyti joje esančių įrašų pakeitimai, taip pat programinės įrangos ar kitokie procedūrų sutrikimai, dėl kurių atsiranda duomenų netikslumų arba pasikeitimų.</w:t>
      </w:r>
    </w:p>
    <w:p w:rsidR="0062084C" w:rsidRPr="00EB3920" w:rsidRDefault="0062084C" w:rsidP="00981035">
      <w:pPr>
        <w:pStyle w:val="LeftStyle"/>
        <w:numPr>
          <w:ilvl w:val="0"/>
          <w:numId w:val="5"/>
        </w:numPr>
        <w:tabs>
          <w:tab w:val="left" w:pos="1134"/>
        </w:tabs>
        <w:spacing w:before="0" w:line="360" w:lineRule="auto"/>
        <w:ind w:left="0" w:firstLine="851"/>
        <w:rPr>
          <w:rStyle w:val="FontStyle25"/>
          <w:sz w:val="24"/>
          <w:szCs w:val="24"/>
          <w:lang w:val="lt-LT" w:eastAsia="lt-LT"/>
        </w:rPr>
      </w:pPr>
      <w:r w:rsidRPr="00EB3920">
        <w:rPr>
          <w:rStyle w:val="FontStyle25"/>
          <w:sz w:val="24"/>
          <w:szCs w:val="24"/>
          <w:lang w:val="lt-LT" w:eastAsia="lt-LT"/>
        </w:rPr>
        <w:t xml:space="preserve">Kai yra nustatomas arba įtariamas Pažeidimas, atitinkantis Aprašo 5 reikalavimus, jį nustatęs darbuotojas asmeniškai el. paštu, telefonu ir (arba) kitomis komunikacijos priemonėmis turi kuo skubiau informuoti savo tiesioginį vadovą ir </w:t>
      </w:r>
      <w:r>
        <w:rPr>
          <w:rFonts w:ascii="Times New Roman" w:hAnsi="Times New Roman"/>
          <w:sz w:val="24"/>
          <w:szCs w:val="24"/>
          <w:lang w:val="lt-LT"/>
        </w:rPr>
        <w:t>Mokyklos</w:t>
      </w:r>
      <w:r w:rsidRPr="00EB3920">
        <w:rPr>
          <w:rStyle w:val="FontStyle25"/>
          <w:sz w:val="24"/>
          <w:szCs w:val="24"/>
          <w:lang w:val="lt-LT" w:eastAsia="lt-LT"/>
        </w:rPr>
        <w:t xml:space="preserve"> duomenų apsaugos pareigūną (toliau – pareigūnas). </w:t>
      </w:r>
    </w:p>
    <w:p w:rsidR="0062084C" w:rsidRPr="00EB3920" w:rsidRDefault="0062084C" w:rsidP="00981035">
      <w:pPr>
        <w:pStyle w:val="LeftStyle"/>
        <w:numPr>
          <w:ilvl w:val="0"/>
          <w:numId w:val="5"/>
        </w:numPr>
        <w:tabs>
          <w:tab w:val="left" w:pos="1134"/>
        </w:tabs>
        <w:spacing w:before="0" w:line="360" w:lineRule="auto"/>
        <w:ind w:left="0" w:firstLine="851"/>
        <w:rPr>
          <w:rStyle w:val="FontStyle25"/>
          <w:sz w:val="24"/>
          <w:szCs w:val="24"/>
          <w:lang w:val="lt-LT" w:eastAsia="lt-LT"/>
        </w:rPr>
      </w:pPr>
      <w:r w:rsidRPr="00EB3920">
        <w:rPr>
          <w:rStyle w:val="FontStyle25"/>
          <w:sz w:val="24"/>
          <w:szCs w:val="24"/>
          <w:lang w:val="lt-LT" w:eastAsia="lt-LT"/>
        </w:rPr>
        <w:t xml:space="preserve">Darbuotojas arba jo tiesioginis vadovas </w:t>
      </w:r>
      <w:r>
        <w:rPr>
          <w:rFonts w:ascii="Times New Roman" w:hAnsi="Times New Roman"/>
          <w:sz w:val="24"/>
          <w:szCs w:val="24"/>
          <w:lang w:val="lt-LT"/>
        </w:rPr>
        <w:t>Mokyklos</w:t>
      </w:r>
      <w:r w:rsidRPr="00EB3920">
        <w:rPr>
          <w:rStyle w:val="FontStyle25"/>
          <w:sz w:val="24"/>
          <w:szCs w:val="24"/>
          <w:lang w:val="lt-LT" w:eastAsia="lt-LT"/>
        </w:rPr>
        <w:t xml:space="preserve"> </w:t>
      </w:r>
      <w:r>
        <w:rPr>
          <w:rStyle w:val="FontStyle25"/>
          <w:sz w:val="24"/>
          <w:szCs w:val="24"/>
          <w:lang w:val="lt-LT" w:eastAsia="lt-LT"/>
        </w:rPr>
        <w:t>vadovui</w:t>
      </w:r>
      <w:r w:rsidRPr="00EB3920">
        <w:rPr>
          <w:rStyle w:val="FontStyle25"/>
          <w:sz w:val="24"/>
          <w:szCs w:val="24"/>
          <w:lang w:val="lt-LT" w:eastAsia="lt-LT"/>
        </w:rPr>
        <w:t xml:space="preserve"> ir pareigūnui pateikia jam žinomą Pažeidimo nustatymui būtiną informaciją:</w:t>
      </w:r>
    </w:p>
    <w:p w:rsidR="0062084C" w:rsidRPr="00EB3920" w:rsidRDefault="0062084C" w:rsidP="000D08A5">
      <w:pPr>
        <w:pStyle w:val="LeftStyle"/>
        <w:numPr>
          <w:ilvl w:val="1"/>
          <w:numId w:val="5"/>
        </w:numPr>
        <w:tabs>
          <w:tab w:val="left" w:pos="1276"/>
        </w:tabs>
        <w:spacing w:before="0" w:line="360" w:lineRule="auto"/>
        <w:ind w:left="0" w:firstLine="851"/>
        <w:rPr>
          <w:rStyle w:val="FontStyle25"/>
          <w:sz w:val="24"/>
          <w:szCs w:val="24"/>
          <w:lang w:val="lt-LT"/>
        </w:rPr>
      </w:pPr>
      <w:r w:rsidRPr="00EB3920">
        <w:rPr>
          <w:rStyle w:val="FontStyle25"/>
          <w:sz w:val="24"/>
          <w:szCs w:val="24"/>
          <w:lang w:val="lt-LT"/>
        </w:rPr>
        <w:t>poveikio informacinių technologijų (toliau – IT) infrastruktūrai mastą;</w:t>
      </w:r>
    </w:p>
    <w:p w:rsidR="0062084C" w:rsidRPr="00EB3920" w:rsidRDefault="0062084C" w:rsidP="000D08A5">
      <w:pPr>
        <w:pStyle w:val="LeftStyle"/>
        <w:numPr>
          <w:ilvl w:val="1"/>
          <w:numId w:val="5"/>
        </w:numPr>
        <w:tabs>
          <w:tab w:val="left" w:pos="1276"/>
        </w:tabs>
        <w:spacing w:before="0" w:line="360" w:lineRule="auto"/>
        <w:ind w:left="0" w:firstLine="851"/>
        <w:rPr>
          <w:rStyle w:val="FontStyle25"/>
          <w:sz w:val="24"/>
          <w:szCs w:val="24"/>
          <w:lang w:val="lt-LT"/>
        </w:rPr>
      </w:pPr>
      <w:r w:rsidRPr="00EB3920">
        <w:rPr>
          <w:rStyle w:val="FontStyle25"/>
          <w:sz w:val="24"/>
          <w:szCs w:val="24"/>
          <w:lang w:val="lt-LT"/>
        </w:rPr>
        <w:t>informacinius išteklius, kuriems gali kilti arba yra kilęs pavojus (kokios duomenų bazės yra arba gali būti paveiktos);</w:t>
      </w:r>
    </w:p>
    <w:p w:rsidR="0062084C" w:rsidRPr="00EB3920" w:rsidRDefault="0062084C" w:rsidP="000D08A5">
      <w:pPr>
        <w:pStyle w:val="LeftStyle"/>
        <w:numPr>
          <w:ilvl w:val="1"/>
          <w:numId w:val="5"/>
        </w:numPr>
        <w:tabs>
          <w:tab w:val="left" w:pos="1276"/>
        </w:tabs>
        <w:spacing w:before="0" w:line="360" w:lineRule="auto"/>
        <w:ind w:left="0" w:firstLine="851"/>
        <w:rPr>
          <w:rStyle w:val="FontStyle25"/>
          <w:sz w:val="24"/>
          <w:szCs w:val="24"/>
          <w:lang w:val="lt-LT"/>
        </w:rPr>
      </w:pPr>
      <w:r w:rsidRPr="00EB3920">
        <w:rPr>
          <w:rStyle w:val="FontStyle25"/>
          <w:sz w:val="24"/>
          <w:szCs w:val="24"/>
          <w:lang w:val="lt-LT"/>
        </w:rPr>
        <w:t>žinomą arba tikėtiną Pažeidimo trukmę (kada įvyko ir kada buvo sustabdytas arba kada, tikėtina, galima būtų tai padaryti);</w:t>
      </w:r>
    </w:p>
    <w:p w:rsidR="0062084C" w:rsidRPr="00EB3920" w:rsidRDefault="0062084C" w:rsidP="000D08A5">
      <w:pPr>
        <w:pStyle w:val="LeftStyle"/>
        <w:numPr>
          <w:ilvl w:val="1"/>
          <w:numId w:val="5"/>
        </w:numPr>
        <w:tabs>
          <w:tab w:val="left" w:pos="1276"/>
        </w:tabs>
        <w:spacing w:before="0" w:line="360" w:lineRule="auto"/>
        <w:ind w:left="0" w:firstLine="851"/>
        <w:rPr>
          <w:rStyle w:val="FontStyle25"/>
          <w:sz w:val="24"/>
          <w:szCs w:val="24"/>
          <w:lang w:val="lt-LT"/>
        </w:rPr>
      </w:pPr>
      <w:r w:rsidRPr="00EB3920">
        <w:rPr>
          <w:rStyle w:val="FontStyle25"/>
          <w:sz w:val="24"/>
          <w:szCs w:val="24"/>
          <w:lang w:val="lt-LT"/>
        </w:rPr>
        <w:t>paveiktus arba galimai paveiktus duomenų subjektus ir poveikio jiems mastą (ar paveikti tik konkrečios duomenų subjektų grupės duomenys, kokia konkrečios grupės dalis yra paveikta ir pan.);</w:t>
      </w:r>
    </w:p>
    <w:p w:rsidR="0062084C" w:rsidRPr="00EB3920" w:rsidRDefault="0062084C" w:rsidP="000D08A5">
      <w:pPr>
        <w:pStyle w:val="LeftStyle"/>
        <w:numPr>
          <w:ilvl w:val="1"/>
          <w:numId w:val="5"/>
        </w:numPr>
        <w:tabs>
          <w:tab w:val="left" w:pos="1276"/>
        </w:tabs>
        <w:spacing w:before="0" w:line="360" w:lineRule="auto"/>
        <w:ind w:left="0" w:firstLine="851"/>
        <w:rPr>
          <w:rStyle w:val="FontStyle25"/>
          <w:sz w:val="24"/>
          <w:szCs w:val="24"/>
          <w:lang w:val="lt-LT"/>
        </w:rPr>
      </w:pPr>
      <w:r w:rsidRPr="00EB3920">
        <w:rPr>
          <w:rStyle w:val="FontStyle25"/>
          <w:sz w:val="24"/>
          <w:szCs w:val="24"/>
          <w:lang w:val="lt-LT"/>
        </w:rPr>
        <w:t>pradinius Pažeidimo pasekmių požymius (pavyzdžiui, prieigos prie duomenų praradimas, nustatyti neteisėti duomenų pakeitimai, rasti paviešinti duomenys ir pan.).</w:t>
      </w:r>
    </w:p>
    <w:p w:rsidR="0062084C" w:rsidRPr="00EB3920" w:rsidRDefault="0062084C" w:rsidP="000D08A5">
      <w:pPr>
        <w:pStyle w:val="LeftStyle"/>
        <w:numPr>
          <w:ilvl w:val="0"/>
          <w:numId w:val="5"/>
        </w:numPr>
        <w:tabs>
          <w:tab w:val="left" w:pos="1276"/>
        </w:tabs>
        <w:spacing w:before="0" w:line="360" w:lineRule="auto"/>
        <w:ind w:left="0" w:firstLine="851"/>
        <w:rPr>
          <w:rStyle w:val="FontStyle25"/>
          <w:sz w:val="24"/>
          <w:szCs w:val="24"/>
          <w:lang w:val="lt-LT"/>
        </w:rPr>
      </w:pPr>
      <w:r w:rsidRPr="00EB3920">
        <w:rPr>
          <w:rStyle w:val="FontStyle25"/>
          <w:sz w:val="24"/>
          <w:szCs w:val="24"/>
          <w:lang w:val="lt-LT" w:eastAsia="lt-LT"/>
        </w:rPr>
        <w:t>Nustatant Pažeidimą ir vykdant jo analizę darbuotojai Pažeidimo tyrimo komisijai arba pareigūnui privalo teikti visapusišką, išsamią, tikslią ir operatyvią informaciją dėl galimo Pažeidimo.</w:t>
      </w:r>
    </w:p>
    <w:p w:rsidR="0062084C" w:rsidRPr="00EB3920" w:rsidRDefault="0062084C" w:rsidP="003A787D">
      <w:pPr>
        <w:pStyle w:val="LeftStyle"/>
        <w:numPr>
          <w:ilvl w:val="0"/>
          <w:numId w:val="5"/>
        </w:numPr>
        <w:tabs>
          <w:tab w:val="left" w:pos="1134"/>
        </w:tabs>
        <w:spacing w:before="0" w:line="360" w:lineRule="auto"/>
        <w:ind w:left="0" w:firstLine="851"/>
        <w:rPr>
          <w:rStyle w:val="FontStyle25"/>
          <w:sz w:val="24"/>
          <w:szCs w:val="24"/>
          <w:lang w:val="lt-LT"/>
        </w:rPr>
      </w:pPr>
      <w:r w:rsidRPr="00EB3920">
        <w:rPr>
          <w:rStyle w:val="FontStyle25"/>
          <w:sz w:val="24"/>
          <w:szCs w:val="24"/>
          <w:lang w:val="lt-LT" w:eastAsia="lt-LT"/>
        </w:rPr>
        <w:t>Nustačius Pažeidimą, atliekamas pirminis įvykusio galimo Pažeidimo vertinimas ir nustatoma, ar egzistuoja šios aplinkybės:</w:t>
      </w:r>
    </w:p>
    <w:p w:rsidR="0062084C" w:rsidRPr="00EB3920" w:rsidRDefault="0062084C" w:rsidP="008C7957">
      <w:pPr>
        <w:pStyle w:val="LeftStyle"/>
        <w:numPr>
          <w:ilvl w:val="1"/>
          <w:numId w:val="5"/>
        </w:numPr>
        <w:tabs>
          <w:tab w:val="left" w:pos="1276"/>
        </w:tabs>
        <w:spacing w:before="0" w:line="360" w:lineRule="auto"/>
        <w:ind w:left="0" w:firstLine="851"/>
        <w:rPr>
          <w:rStyle w:val="FontStyle25"/>
          <w:sz w:val="24"/>
          <w:szCs w:val="24"/>
          <w:lang w:val="lt-LT"/>
        </w:rPr>
      </w:pPr>
      <w:r w:rsidRPr="00EB3920">
        <w:rPr>
          <w:rStyle w:val="FontStyle25"/>
          <w:sz w:val="24"/>
          <w:szCs w:val="24"/>
          <w:lang w:val="lt-LT"/>
        </w:rPr>
        <w:t xml:space="preserve">prarastas arba gali būti prarastas reikšmingas kiekis asmens duomenų, ypač kai Pažeidimas susijęs su specialių kategorijų </w:t>
      </w:r>
      <w:r w:rsidRPr="00EB3920">
        <w:rPr>
          <w:rFonts w:ascii="Times New Roman" w:hAnsi="Times New Roman"/>
          <w:sz w:val="24"/>
          <w:szCs w:val="24"/>
          <w:lang w:val="lt-LT"/>
        </w:rPr>
        <w:t xml:space="preserve">duomenimis </w:t>
      </w:r>
      <w:r w:rsidRPr="00EB3920">
        <w:rPr>
          <w:rStyle w:val="FontStyle25"/>
          <w:sz w:val="24"/>
          <w:szCs w:val="24"/>
          <w:lang w:val="lt-LT"/>
        </w:rPr>
        <w:t>arba jautresniais duomenimis, pavyzdžiui, sveikatos duomenimis, religiniais, filosofiniais įsitikinimais, naryste profesinėse sąjungose, lytine orientacija, asmenų teistumu, finansine informacija ir pan. Nereikšmingu kiekiu gali būti laikomas vienkartinis, atsitiktinis duomenų praradimas, pavyzdžiui, elektroninio laiško išsiuntimas ne tam adresatui, popieriaus lapo, bylos praradimas (pametimas);</w:t>
      </w:r>
    </w:p>
    <w:p w:rsidR="0062084C" w:rsidRPr="00EB3920" w:rsidRDefault="0062084C" w:rsidP="008C7957">
      <w:pPr>
        <w:pStyle w:val="LeftStyle"/>
        <w:numPr>
          <w:ilvl w:val="1"/>
          <w:numId w:val="5"/>
        </w:numPr>
        <w:tabs>
          <w:tab w:val="left" w:pos="1276"/>
        </w:tabs>
        <w:spacing w:before="0" w:line="360" w:lineRule="auto"/>
        <w:ind w:left="0" w:firstLine="851"/>
        <w:rPr>
          <w:rStyle w:val="FontStyle25"/>
          <w:sz w:val="24"/>
          <w:szCs w:val="24"/>
          <w:lang w:val="lt-LT"/>
        </w:rPr>
      </w:pPr>
      <w:r w:rsidRPr="00EB3920">
        <w:rPr>
          <w:rStyle w:val="FontStyle25"/>
          <w:sz w:val="24"/>
          <w:szCs w:val="24"/>
          <w:lang w:val="lt-LT"/>
        </w:rPr>
        <w:t>Pažeidimas tikėtinai gali kelti didelį pavojų fizinių asmenų teisėms ir laisvėms;</w:t>
      </w:r>
    </w:p>
    <w:p w:rsidR="0062084C" w:rsidRPr="00EB3920" w:rsidRDefault="0062084C" w:rsidP="008C7957">
      <w:pPr>
        <w:pStyle w:val="LeftStyle"/>
        <w:numPr>
          <w:ilvl w:val="1"/>
          <w:numId w:val="5"/>
        </w:numPr>
        <w:tabs>
          <w:tab w:val="left" w:pos="1276"/>
        </w:tabs>
        <w:spacing w:before="0" w:line="360" w:lineRule="auto"/>
        <w:ind w:left="0" w:firstLine="851"/>
        <w:rPr>
          <w:rStyle w:val="FontStyle25"/>
          <w:sz w:val="24"/>
          <w:szCs w:val="24"/>
          <w:lang w:val="lt-LT"/>
        </w:rPr>
      </w:pPr>
      <w:r w:rsidRPr="00EB3920">
        <w:rPr>
          <w:rStyle w:val="FontStyle25"/>
          <w:sz w:val="24"/>
          <w:szCs w:val="24"/>
          <w:lang w:val="lt-LT"/>
        </w:rPr>
        <w:t>daromas poveikis dideliam duomenų subjektų skaičiui, ypač kai poveikis daromas labiau pažeidžiamiems duomenų subjektams, pavyzdžiui, vaikams;</w:t>
      </w:r>
    </w:p>
    <w:p w:rsidR="0062084C" w:rsidRPr="00EB3920" w:rsidRDefault="0062084C" w:rsidP="008C7957">
      <w:pPr>
        <w:pStyle w:val="LeftStyle"/>
        <w:numPr>
          <w:ilvl w:val="1"/>
          <w:numId w:val="5"/>
        </w:numPr>
        <w:tabs>
          <w:tab w:val="left" w:pos="1276"/>
        </w:tabs>
        <w:spacing w:before="0" w:line="360" w:lineRule="auto"/>
        <w:ind w:left="0" w:firstLine="851"/>
        <w:rPr>
          <w:rStyle w:val="FontStyle25"/>
          <w:sz w:val="24"/>
          <w:szCs w:val="24"/>
          <w:lang w:val="lt-LT"/>
        </w:rPr>
      </w:pPr>
      <w:r w:rsidRPr="00EB3920">
        <w:rPr>
          <w:rStyle w:val="FontStyle25"/>
          <w:sz w:val="24"/>
          <w:szCs w:val="24"/>
          <w:lang w:val="lt-LT"/>
        </w:rPr>
        <w:t xml:space="preserve">susiklostė bet kokia kita situacija, kuri gali sukelti reikšmingą poveikį duomenų subjektams ir (arba) </w:t>
      </w:r>
      <w:r>
        <w:rPr>
          <w:rStyle w:val="FontStyle25"/>
          <w:sz w:val="24"/>
          <w:szCs w:val="24"/>
          <w:lang w:val="lt-LT"/>
        </w:rPr>
        <w:t>Mokyklai</w:t>
      </w:r>
      <w:r w:rsidRPr="00EB3920">
        <w:rPr>
          <w:rStyle w:val="FontStyle25"/>
          <w:sz w:val="24"/>
          <w:szCs w:val="24"/>
          <w:lang w:val="lt-LT"/>
        </w:rPr>
        <w:t>.</w:t>
      </w:r>
    </w:p>
    <w:p w:rsidR="0062084C" w:rsidRPr="00EB3920" w:rsidRDefault="0062084C" w:rsidP="003A787D">
      <w:pPr>
        <w:pStyle w:val="LeftStyle"/>
        <w:numPr>
          <w:ilvl w:val="0"/>
          <w:numId w:val="5"/>
        </w:numPr>
        <w:tabs>
          <w:tab w:val="left" w:pos="1276"/>
        </w:tabs>
        <w:spacing w:before="0" w:line="360" w:lineRule="auto"/>
        <w:ind w:left="0" w:firstLine="851"/>
        <w:rPr>
          <w:rStyle w:val="FontStyle25"/>
          <w:sz w:val="24"/>
          <w:szCs w:val="24"/>
          <w:lang w:val="lt-LT" w:eastAsia="lt-LT"/>
        </w:rPr>
      </w:pPr>
      <w:r w:rsidRPr="00EB3920">
        <w:rPr>
          <w:rStyle w:val="FontStyle25"/>
          <w:sz w:val="24"/>
          <w:szCs w:val="24"/>
          <w:lang w:val="lt-LT" w:eastAsia="lt-LT"/>
        </w:rPr>
        <w:t xml:space="preserve">Jeigu nustatoma, kad turimais duomenimis Pažeidimas atitinka Aprašo 5 ir 9 punktų kriterijus, pradedama </w:t>
      </w:r>
      <w:r w:rsidRPr="00EB3920">
        <w:rPr>
          <w:rFonts w:ascii="Times New Roman" w:hAnsi="Times New Roman"/>
          <w:sz w:val="24"/>
          <w:szCs w:val="24"/>
          <w:lang w:val="lt-LT" w:eastAsia="lt-LT"/>
        </w:rPr>
        <w:t xml:space="preserve">reagavimo į asmens duomenų saugumo pažeidimus procedūra </w:t>
      </w:r>
      <w:r w:rsidRPr="00EB3920">
        <w:rPr>
          <w:rStyle w:val="FontStyle25"/>
          <w:sz w:val="24"/>
          <w:szCs w:val="24"/>
          <w:lang w:val="lt-LT" w:eastAsia="lt-LT"/>
        </w:rPr>
        <w:t xml:space="preserve">ir </w:t>
      </w:r>
      <w:r>
        <w:rPr>
          <w:rFonts w:ascii="Times New Roman" w:hAnsi="Times New Roman"/>
          <w:sz w:val="24"/>
          <w:szCs w:val="24"/>
          <w:lang w:val="lt-LT"/>
        </w:rPr>
        <w:t>Mokyklos</w:t>
      </w:r>
      <w:r w:rsidRPr="00EB3920">
        <w:rPr>
          <w:rStyle w:val="FontStyle25"/>
          <w:sz w:val="24"/>
          <w:szCs w:val="24"/>
          <w:lang w:val="lt-LT" w:eastAsia="lt-LT"/>
        </w:rPr>
        <w:t xml:space="preserve"> direktoriaus įsakymu sudaroma Pažeidimo tyrimo komisija (toliau </w:t>
      </w:r>
      <w:r w:rsidRPr="00EB3920">
        <w:rPr>
          <w:rStyle w:val="FontStyle25"/>
          <w:sz w:val="24"/>
          <w:szCs w:val="24"/>
          <w:lang w:val="lt-LT"/>
        </w:rPr>
        <w:t>– Komisija)</w:t>
      </w:r>
      <w:r w:rsidRPr="00EB3920">
        <w:rPr>
          <w:rStyle w:val="FontStyle25"/>
          <w:sz w:val="24"/>
          <w:szCs w:val="24"/>
          <w:lang w:val="lt-LT" w:eastAsia="lt-LT"/>
        </w:rPr>
        <w:t>.</w:t>
      </w:r>
    </w:p>
    <w:p w:rsidR="0062084C" w:rsidRPr="00F81BB5" w:rsidRDefault="0062084C" w:rsidP="003A787D">
      <w:pPr>
        <w:pStyle w:val="LeftStyle"/>
        <w:numPr>
          <w:ilvl w:val="0"/>
          <w:numId w:val="5"/>
        </w:numPr>
        <w:tabs>
          <w:tab w:val="left" w:pos="1276"/>
        </w:tabs>
        <w:spacing w:before="0" w:line="360" w:lineRule="auto"/>
        <w:ind w:left="0" w:firstLine="851"/>
        <w:rPr>
          <w:rStyle w:val="FontStyle25"/>
          <w:sz w:val="24"/>
          <w:szCs w:val="24"/>
          <w:lang w:val="lt-LT" w:eastAsia="lt-LT"/>
        </w:rPr>
      </w:pPr>
      <w:r w:rsidRPr="00EB3920">
        <w:rPr>
          <w:rStyle w:val="FontStyle25"/>
          <w:sz w:val="24"/>
          <w:szCs w:val="24"/>
          <w:lang w:val="lt-LT" w:eastAsia="lt-LT"/>
        </w:rPr>
        <w:t xml:space="preserve">Komisiją sudaro pareigūnas ir kiti darbuotojai, atsakingi už Pažeidimą arba turintys informacijos apie įvykusį Pažeidimą ir (ar) galintys padėti jį sustabdyti, taip pat kiti Pažeidimui svarbūs asmenys. Paprastai Komisija sudaroma iš </w:t>
      </w:r>
      <w:r>
        <w:rPr>
          <w:rFonts w:ascii="Times New Roman" w:hAnsi="Times New Roman"/>
          <w:sz w:val="24"/>
          <w:szCs w:val="24"/>
          <w:lang w:val="lt-LT"/>
        </w:rPr>
        <w:t>Mokyklos</w:t>
      </w:r>
      <w:r w:rsidRPr="00EB3920">
        <w:rPr>
          <w:rStyle w:val="FontStyle25"/>
          <w:sz w:val="24"/>
          <w:szCs w:val="24"/>
          <w:lang w:val="lt-LT" w:eastAsia="lt-LT"/>
        </w:rPr>
        <w:t xml:space="preserve"> direktoriaus arba jo įgaliojo asmens, pareigūno, teisės, </w:t>
      </w:r>
      <w:r w:rsidRPr="00F81BB5">
        <w:rPr>
          <w:rStyle w:val="FontStyle25"/>
          <w:sz w:val="24"/>
          <w:szCs w:val="24"/>
          <w:lang w:val="lt-LT" w:eastAsia="lt-LT"/>
        </w:rPr>
        <w:t xml:space="preserve">IT ir </w:t>
      </w:r>
      <w:r>
        <w:rPr>
          <w:rStyle w:val="FontStyle25"/>
          <w:sz w:val="24"/>
          <w:szCs w:val="24"/>
          <w:lang w:val="lt-LT" w:eastAsia="lt-LT"/>
        </w:rPr>
        <w:t>kitų</w:t>
      </w:r>
      <w:r w:rsidRPr="00F81BB5">
        <w:rPr>
          <w:rStyle w:val="FontStyle25"/>
          <w:sz w:val="24"/>
          <w:szCs w:val="24"/>
          <w:lang w:val="lt-LT" w:eastAsia="lt-LT"/>
        </w:rPr>
        <w:t xml:space="preserve"> specialistų. </w:t>
      </w:r>
    </w:p>
    <w:p w:rsidR="0062084C" w:rsidRPr="00F81BB5" w:rsidRDefault="0062084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F81BB5">
        <w:rPr>
          <w:rStyle w:val="FontStyle25"/>
          <w:sz w:val="24"/>
          <w:szCs w:val="24"/>
          <w:lang w:val="lt-LT" w:eastAsia="lt-LT"/>
        </w:rPr>
        <w:t xml:space="preserve">Jeigu Pažeidimas neatitinka Aprašo 5 ir (ar) 9 punkto reikalavimų, Komisija nesudaroma ir vykdoma supaprastinta reagavimo </w:t>
      </w:r>
      <w:r w:rsidRPr="00F81BB5">
        <w:rPr>
          <w:rFonts w:ascii="Times New Roman" w:hAnsi="Times New Roman"/>
          <w:sz w:val="24"/>
          <w:szCs w:val="24"/>
          <w:lang w:val="lt-LT" w:eastAsia="lt-LT"/>
        </w:rPr>
        <w:t xml:space="preserve">į asmens duomenų saugumo pažeidimus procedūra (toliau – Supaprastinta procedūra). </w:t>
      </w:r>
      <w:r w:rsidRPr="00F81BB5">
        <w:rPr>
          <w:rStyle w:val="FontStyle25"/>
          <w:sz w:val="24"/>
          <w:szCs w:val="24"/>
          <w:lang w:val="lt-LT" w:eastAsia="lt-LT"/>
        </w:rPr>
        <w:t>Vykdant Supap</w:t>
      </w:r>
      <w:bookmarkStart w:id="2" w:name="_GoBack"/>
      <w:r w:rsidRPr="00F81BB5">
        <w:rPr>
          <w:rStyle w:val="FontStyle25"/>
          <w:sz w:val="24"/>
          <w:szCs w:val="24"/>
          <w:lang w:val="lt-LT" w:eastAsia="lt-LT"/>
        </w:rPr>
        <w:t>rasti</w:t>
      </w:r>
      <w:bookmarkEnd w:id="2"/>
      <w:r w:rsidRPr="00F81BB5">
        <w:rPr>
          <w:rStyle w:val="FontStyle25"/>
          <w:sz w:val="24"/>
          <w:szCs w:val="24"/>
          <w:lang w:val="lt-LT" w:eastAsia="lt-LT"/>
        </w:rPr>
        <w:t xml:space="preserve">ntą procedūrą visus Pažeidimo  išaiškinimo, apribojimo ir kitus būtinus atlikti veiksmus koordinuoja pareigūnas. </w:t>
      </w:r>
      <w:r w:rsidRPr="00F81BB5">
        <w:rPr>
          <w:rStyle w:val="CommentReference"/>
          <w:rFonts w:ascii="Times New Roman" w:hAnsi="Times New Roman"/>
          <w:color w:val="auto"/>
          <w:sz w:val="24"/>
          <w:szCs w:val="24"/>
          <w:lang w:val="lt-LT"/>
        </w:rPr>
        <w:t xml:space="preserve">Atlikus visus būtinus veiksmus </w:t>
      </w:r>
      <w:r w:rsidRPr="00F81BB5">
        <w:rPr>
          <w:rStyle w:val="FontStyle25"/>
          <w:sz w:val="24"/>
          <w:szCs w:val="24"/>
          <w:lang w:val="lt-LT" w:eastAsia="lt-LT"/>
        </w:rPr>
        <w:t xml:space="preserve">Supaprastinta procedūra dokumentuojama ir užpildžius </w:t>
      </w:r>
      <w:r>
        <w:rPr>
          <w:rFonts w:ascii="Times New Roman" w:hAnsi="Times New Roman"/>
          <w:sz w:val="24"/>
          <w:szCs w:val="24"/>
          <w:lang w:val="lt-LT"/>
        </w:rPr>
        <w:t>Mokyklos</w:t>
      </w:r>
      <w:r w:rsidRPr="00F81BB5">
        <w:rPr>
          <w:rFonts w:ascii="Times New Roman" w:hAnsi="Times New Roman"/>
          <w:color w:val="auto"/>
          <w:sz w:val="24"/>
          <w:szCs w:val="24"/>
          <w:lang w:val="lt-LT"/>
        </w:rPr>
        <w:t xml:space="preserve"> </w:t>
      </w:r>
      <w:r w:rsidRPr="00F81BB5">
        <w:rPr>
          <w:rFonts w:ascii="Times New Roman" w:hAnsi="Times New Roman"/>
          <w:sz w:val="24"/>
          <w:szCs w:val="24"/>
          <w:lang w:val="lt-LT"/>
        </w:rPr>
        <w:t xml:space="preserve">asmens duomenų saugumo pažeidimų žurnalą </w:t>
      </w:r>
      <w:r w:rsidRPr="00F81BB5">
        <w:rPr>
          <w:rStyle w:val="FontStyle25"/>
          <w:sz w:val="24"/>
          <w:szCs w:val="24"/>
          <w:lang w:val="lt-LT" w:eastAsia="lt-LT"/>
        </w:rPr>
        <w:t>(toliau – Žurnalas)</w:t>
      </w:r>
      <w:r w:rsidRPr="00F81BB5">
        <w:rPr>
          <w:rFonts w:ascii="Times New Roman" w:hAnsi="Times New Roman"/>
          <w:sz w:val="24"/>
          <w:szCs w:val="24"/>
          <w:lang w:val="lt-LT"/>
        </w:rPr>
        <w:t>, kurio forma nustatyta Aprašo 1 priede</w:t>
      </w:r>
      <w:r w:rsidRPr="00F81BB5">
        <w:rPr>
          <w:rStyle w:val="FontStyle25"/>
          <w:sz w:val="24"/>
          <w:szCs w:val="24"/>
          <w:lang w:val="lt-LT" w:eastAsia="lt-LT"/>
        </w:rPr>
        <w:t xml:space="preserve">, užbaigiama. </w:t>
      </w:r>
    </w:p>
    <w:p w:rsidR="0062084C" w:rsidRPr="00EB3920" w:rsidRDefault="0062084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F81BB5">
        <w:rPr>
          <w:rStyle w:val="FontStyle25"/>
          <w:sz w:val="24"/>
          <w:szCs w:val="24"/>
          <w:lang w:val="lt-LT" w:eastAsia="lt-LT"/>
        </w:rPr>
        <w:t xml:space="preserve">Vykdant Supaprastintą procedūrą ir nustačius, kad įvykęs Pažeidimas atitinka Aprašo 5 ir 9 punktų kriterijus, pareigūnas teikia siūlymą </w:t>
      </w:r>
      <w:r>
        <w:rPr>
          <w:rFonts w:ascii="Times New Roman" w:hAnsi="Times New Roman"/>
          <w:sz w:val="24"/>
          <w:szCs w:val="24"/>
          <w:lang w:val="lt-LT"/>
        </w:rPr>
        <w:t>Mokyklos</w:t>
      </w:r>
      <w:r w:rsidRPr="00F81BB5">
        <w:rPr>
          <w:rStyle w:val="FontStyle25"/>
          <w:sz w:val="24"/>
          <w:szCs w:val="24"/>
          <w:lang w:val="lt-LT" w:eastAsia="lt-LT"/>
        </w:rPr>
        <w:t xml:space="preserve"> direktoriui</w:t>
      </w:r>
      <w:r w:rsidRPr="00EB3920">
        <w:rPr>
          <w:rStyle w:val="FontStyle25"/>
          <w:sz w:val="24"/>
          <w:szCs w:val="24"/>
          <w:lang w:val="lt-LT" w:eastAsia="lt-LT"/>
        </w:rPr>
        <w:t xml:space="preserve"> Pažeidimo tyrimui sudaryti Komisiją.</w:t>
      </w:r>
    </w:p>
    <w:p w:rsidR="0062084C" w:rsidRPr="00EB3920" w:rsidRDefault="0062084C" w:rsidP="00981035">
      <w:pPr>
        <w:pStyle w:val="LeftStyle"/>
        <w:numPr>
          <w:ilvl w:val="0"/>
          <w:numId w:val="5"/>
        </w:numPr>
        <w:tabs>
          <w:tab w:val="left" w:pos="1276"/>
        </w:tabs>
        <w:spacing w:before="0" w:line="360" w:lineRule="auto"/>
        <w:ind w:left="0" w:firstLine="851"/>
        <w:rPr>
          <w:rStyle w:val="FontStyle25"/>
          <w:sz w:val="24"/>
          <w:szCs w:val="24"/>
          <w:lang w:val="lt-LT" w:eastAsia="lt-LT"/>
        </w:rPr>
      </w:pPr>
      <w:r w:rsidRPr="00EB3920">
        <w:rPr>
          <w:rStyle w:val="FontStyle25"/>
          <w:sz w:val="24"/>
          <w:szCs w:val="24"/>
          <w:lang w:val="lt-LT" w:eastAsia="lt-LT"/>
        </w:rPr>
        <w:t xml:space="preserve">Visa gauta, renkama informacija fiksuojama tokiu būdu, kad atliekant vėlesnę peržiūrą būtų galima nustatyti aiškią chronologinę veiksmų seką ir situacijos eigą bei priemones, kurių buvo imtasi. </w:t>
      </w:r>
    </w:p>
    <w:p w:rsidR="0062084C" w:rsidRPr="00EB3920" w:rsidRDefault="0062084C" w:rsidP="00957D86">
      <w:pPr>
        <w:pStyle w:val="LeftStyle"/>
        <w:numPr>
          <w:ilvl w:val="0"/>
          <w:numId w:val="0"/>
        </w:numPr>
        <w:tabs>
          <w:tab w:val="left" w:pos="426"/>
        </w:tabs>
        <w:spacing w:before="0"/>
        <w:rPr>
          <w:rStyle w:val="FontStyle25"/>
          <w:sz w:val="24"/>
          <w:szCs w:val="24"/>
          <w:lang w:val="lt-LT" w:eastAsia="lt-LT"/>
        </w:rPr>
      </w:pPr>
    </w:p>
    <w:p w:rsidR="0062084C" w:rsidRPr="00EB3920" w:rsidRDefault="0062084C" w:rsidP="00C27754">
      <w:pPr>
        <w:pStyle w:val="LeftStyle"/>
        <w:numPr>
          <w:ilvl w:val="0"/>
          <w:numId w:val="0"/>
        </w:numPr>
        <w:tabs>
          <w:tab w:val="left" w:pos="426"/>
        </w:tabs>
        <w:spacing w:before="0"/>
        <w:jc w:val="center"/>
        <w:rPr>
          <w:rStyle w:val="FontStyle25"/>
          <w:b/>
          <w:sz w:val="24"/>
          <w:szCs w:val="24"/>
          <w:lang w:val="lt-LT" w:eastAsia="lt-LT"/>
        </w:rPr>
      </w:pPr>
      <w:r w:rsidRPr="00EB3920">
        <w:rPr>
          <w:rStyle w:val="FontStyle25"/>
          <w:b/>
          <w:sz w:val="24"/>
          <w:szCs w:val="24"/>
          <w:lang w:val="lt-LT" w:eastAsia="lt-LT"/>
        </w:rPr>
        <w:t>III SKYRIUS</w:t>
      </w:r>
    </w:p>
    <w:p w:rsidR="0062084C" w:rsidRPr="00EB3920" w:rsidRDefault="0062084C" w:rsidP="00903DEB">
      <w:pPr>
        <w:pStyle w:val="LeftStyle"/>
        <w:numPr>
          <w:ilvl w:val="0"/>
          <w:numId w:val="0"/>
        </w:numPr>
        <w:tabs>
          <w:tab w:val="left" w:pos="426"/>
        </w:tabs>
        <w:spacing w:before="0"/>
        <w:jc w:val="center"/>
        <w:rPr>
          <w:rStyle w:val="FontStyle25"/>
          <w:b/>
          <w:sz w:val="24"/>
          <w:szCs w:val="24"/>
          <w:lang w:val="lt-LT" w:eastAsia="lt-LT"/>
        </w:rPr>
      </w:pPr>
      <w:r w:rsidRPr="00EB3920">
        <w:rPr>
          <w:rStyle w:val="FontStyle25"/>
          <w:b/>
          <w:sz w:val="24"/>
          <w:szCs w:val="24"/>
          <w:lang w:val="lt-LT" w:eastAsia="lt-LT"/>
        </w:rPr>
        <w:t>II ETAPAS: DUOMENŲ SAUGUMO PAŽEIDIMO APRIBOJIMAS, LIKVIDAVIMAS IR ATKŪRIMAS</w:t>
      </w:r>
    </w:p>
    <w:p w:rsidR="0062084C" w:rsidRPr="00EB3920" w:rsidRDefault="0062084C" w:rsidP="00903DEB">
      <w:pPr>
        <w:pStyle w:val="LeftStyle"/>
        <w:numPr>
          <w:ilvl w:val="0"/>
          <w:numId w:val="0"/>
        </w:numPr>
        <w:spacing w:before="0"/>
        <w:rPr>
          <w:rStyle w:val="FontStyle25"/>
          <w:b/>
          <w:sz w:val="24"/>
          <w:szCs w:val="24"/>
          <w:lang w:val="lt-LT" w:eastAsia="lt-LT"/>
        </w:rPr>
      </w:pPr>
    </w:p>
    <w:p w:rsidR="0062084C" w:rsidRPr="00EB3920" w:rsidRDefault="0062084C" w:rsidP="00981035">
      <w:pPr>
        <w:pStyle w:val="LeftStyle"/>
        <w:numPr>
          <w:ilvl w:val="0"/>
          <w:numId w:val="5"/>
        </w:numPr>
        <w:tabs>
          <w:tab w:val="left" w:pos="1276"/>
        </w:tabs>
        <w:spacing w:before="0" w:line="360" w:lineRule="auto"/>
        <w:ind w:left="0" w:firstLine="851"/>
        <w:rPr>
          <w:rStyle w:val="FontStyle25"/>
          <w:sz w:val="24"/>
          <w:szCs w:val="24"/>
          <w:lang w:val="lt-LT" w:eastAsia="lt-LT"/>
        </w:rPr>
      </w:pPr>
      <w:r w:rsidRPr="00EB3920">
        <w:rPr>
          <w:rStyle w:val="FontStyle25"/>
          <w:sz w:val="24"/>
          <w:szCs w:val="24"/>
          <w:lang w:val="lt-LT" w:eastAsia="lt-LT"/>
        </w:rPr>
        <w:t xml:space="preserve">Nustačius, kad įvyko Pažeidimas pirmiausia būtina imtis priemonių, kad Pažeidimas būtų kuo skubiau apribotas (sustabdytas, nutrauktas, pašalintas). Konkretūs veiksmai Pažeidimui apriboti atliekami įvertinus konkretaus Pažeidimo aplinkybes, mastą, specifiką ir pan. Siekiant Pažeidimą apriboti, gali būti imamasi šių priemonių: </w:t>
      </w:r>
    </w:p>
    <w:p w:rsidR="0062084C" w:rsidRPr="00EB3920" w:rsidRDefault="0062084C" w:rsidP="003A787D">
      <w:pPr>
        <w:pStyle w:val="LeftStyle"/>
        <w:numPr>
          <w:ilvl w:val="1"/>
          <w:numId w:val="5"/>
        </w:numPr>
        <w:tabs>
          <w:tab w:val="left" w:pos="993"/>
        </w:tabs>
        <w:spacing w:before="0" w:line="360" w:lineRule="auto"/>
        <w:ind w:left="0" w:firstLine="851"/>
        <w:rPr>
          <w:rStyle w:val="FontStyle25"/>
          <w:sz w:val="24"/>
          <w:szCs w:val="24"/>
          <w:lang w:val="lt-LT"/>
        </w:rPr>
      </w:pPr>
      <w:r w:rsidRPr="00EB3920">
        <w:rPr>
          <w:rStyle w:val="FontStyle25"/>
          <w:sz w:val="24"/>
          <w:szCs w:val="24"/>
          <w:lang w:val="lt-LT"/>
        </w:rPr>
        <w:t>duomenų ištrynimas nuotoliniu būdu iš pamesto, pavogto ar kitaip prarasto įrenginio;</w:t>
      </w:r>
    </w:p>
    <w:p w:rsidR="0062084C" w:rsidRPr="00EB3920" w:rsidRDefault="0062084C" w:rsidP="003A787D">
      <w:pPr>
        <w:pStyle w:val="LeftStyle"/>
        <w:numPr>
          <w:ilvl w:val="1"/>
          <w:numId w:val="5"/>
        </w:numPr>
        <w:tabs>
          <w:tab w:val="left" w:pos="993"/>
        </w:tabs>
        <w:spacing w:before="0" w:line="360" w:lineRule="auto"/>
        <w:ind w:left="0" w:firstLine="851"/>
        <w:rPr>
          <w:rStyle w:val="FontStyle25"/>
          <w:sz w:val="24"/>
          <w:szCs w:val="24"/>
          <w:lang w:val="lt-LT"/>
        </w:rPr>
      </w:pPr>
      <w:r w:rsidRPr="00EB3920">
        <w:rPr>
          <w:rStyle w:val="FontStyle25"/>
          <w:sz w:val="24"/>
          <w:szCs w:val="24"/>
          <w:lang w:val="lt-LT"/>
        </w:rPr>
        <w:t>duomenų užšifravimas nuotoliniu būdu pamestame, pavogtame ar kitaip prarastame įrenginyje;</w:t>
      </w:r>
    </w:p>
    <w:p w:rsidR="0062084C" w:rsidRPr="00EB3920" w:rsidRDefault="0062084C" w:rsidP="003A787D">
      <w:pPr>
        <w:pStyle w:val="LeftStyle"/>
        <w:numPr>
          <w:ilvl w:val="1"/>
          <w:numId w:val="5"/>
        </w:numPr>
        <w:tabs>
          <w:tab w:val="left" w:pos="993"/>
        </w:tabs>
        <w:spacing w:before="0" w:line="360" w:lineRule="auto"/>
        <w:ind w:left="0" w:firstLine="851"/>
        <w:rPr>
          <w:rStyle w:val="FontStyle25"/>
          <w:sz w:val="24"/>
          <w:szCs w:val="24"/>
          <w:lang w:val="lt-LT"/>
        </w:rPr>
      </w:pPr>
      <w:r w:rsidRPr="00EB3920">
        <w:rPr>
          <w:rStyle w:val="FontStyle25"/>
          <w:sz w:val="24"/>
          <w:szCs w:val="24"/>
          <w:lang w:val="lt-LT"/>
        </w:rPr>
        <w:t>skubus kreipimasis į asmenį, kuriam per klaidą buvo išsiųsti ar kitaip atskleisti duomenys, su prašymu neatidaryti atsiųstų duomenų ir juos ištrinti be galimybės atkurti;</w:t>
      </w:r>
    </w:p>
    <w:p w:rsidR="0062084C" w:rsidRPr="00EB3920" w:rsidRDefault="0062084C" w:rsidP="003A787D">
      <w:pPr>
        <w:pStyle w:val="LeftStyle"/>
        <w:numPr>
          <w:ilvl w:val="1"/>
          <w:numId w:val="5"/>
        </w:numPr>
        <w:tabs>
          <w:tab w:val="left" w:pos="993"/>
        </w:tabs>
        <w:spacing w:before="0" w:line="360" w:lineRule="auto"/>
        <w:ind w:left="0" w:firstLine="851"/>
        <w:rPr>
          <w:rStyle w:val="FontStyle25"/>
          <w:sz w:val="24"/>
          <w:szCs w:val="24"/>
          <w:lang w:val="lt-LT"/>
        </w:rPr>
      </w:pPr>
      <w:r w:rsidRPr="00EB3920">
        <w:rPr>
          <w:rStyle w:val="FontStyle25"/>
          <w:sz w:val="24"/>
          <w:szCs w:val="24"/>
          <w:lang w:val="lt-LT"/>
        </w:rPr>
        <w:t>atskleisto tretiesiems asmenims prisijungimo prie duomenų bazės slaptažodžio pakeitimas;</w:t>
      </w:r>
    </w:p>
    <w:p w:rsidR="0062084C" w:rsidRPr="00EB3920" w:rsidRDefault="0062084C" w:rsidP="003A787D">
      <w:pPr>
        <w:pStyle w:val="LeftStyle"/>
        <w:numPr>
          <w:ilvl w:val="1"/>
          <w:numId w:val="5"/>
        </w:numPr>
        <w:tabs>
          <w:tab w:val="left" w:pos="993"/>
        </w:tabs>
        <w:spacing w:before="0" w:line="360" w:lineRule="auto"/>
        <w:ind w:left="0" w:firstLine="851"/>
        <w:rPr>
          <w:rStyle w:val="FontStyle25"/>
          <w:sz w:val="24"/>
          <w:szCs w:val="24"/>
          <w:lang w:val="lt-LT"/>
        </w:rPr>
      </w:pPr>
      <w:r w:rsidRPr="00EB3920">
        <w:rPr>
          <w:rStyle w:val="FontStyle25"/>
          <w:sz w:val="24"/>
          <w:szCs w:val="24"/>
          <w:lang w:val="lt-LT"/>
        </w:rPr>
        <w:t>prarastų duomenų atkūrimas iš turimos atsarginės kopijos.</w:t>
      </w:r>
    </w:p>
    <w:p w:rsidR="0062084C" w:rsidRPr="00EB3920" w:rsidRDefault="0062084C" w:rsidP="00981035">
      <w:pPr>
        <w:pStyle w:val="LeftStyle"/>
        <w:numPr>
          <w:ilvl w:val="0"/>
          <w:numId w:val="5"/>
        </w:numPr>
        <w:tabs>
          <w:tab w:val="left" w:pos="1276"/>
        </w:tabs>
        <w:spacing w:before="0" w:line="360" w:lineRule="auto"/>
        <w:ind w:left="0" w:firstLine="851"/>
        <w:rPr>
          <w:rStyle w:val="FontStyle25"/>
          <w:sz w:val="24"/>
          <w:szCs w:val="24"/>
          <w:lang w:val="lt-LT"/>
        </w:rPr>
      </w:pPr>
      <w:r w:rsidRPr="00EB3920">
        <w:rPr>
          <w:rStyle w:val="FontStyle25"/>
          <w:sz w:val="24"/>
          <w:szCs w:val="24"/>
          <w:lang w:val="lt-LT" w:eastAsia="lt-LT"/>
        </w:rPr>
        <w:t>Šiame etape būtina imtis atsargumo priemonių siekiant užtikrinti, kad būtų surinkti kiek įmanoma tikslesni duomenys bei įrodymai apie įvykusį Pažeidimą (pavyzdžiui, užfiksuojama, kas, kada ir iš kokio įrenginio jungėsi prie duomenų bazės, kam konkrečiai buvo per klaidą išsiųsti asmens duomenys, kokiomis aplinkybėmis buvo prarastas įrenginys su duomenimis).</w:t>
      </w:r>
    </w:p>
    <w:p w:rsidR="0062084C" w:rsidRPr="00EB3920" w:rsidRDefault="0062084C" w:rsidP="00981035">
      <w:pPr>
        <w:pStyle w:val="LeftStyle"/>
        <w:numPr>
          <w:ilvl w:val="0"/>
          <w:numId w:val="5"/>
        </w:numPr>
        <w:tabs>
          <w:tab w:val="left" w:pos="1276"/>
        </w:tabs>
        <w:spacing w:before="0" w:line="360" w:lineRule="auto"/>
        <w:ind w:left="0" w:firstLine="851"/>
        <w:rPr>
          <w:rStyle w:val="FontStyle25"/>
          <w:sz w:val="24"/>
          <w:szCs w:val="24"/>
          <w:lang w:val="lt-LT"/>
        </w:rPr>
      </w:pPr>
      <w:r w:rsidRPr="00EB3920">
        <w:rPr>
          <w:rStyle w:val="FontStyle25"/>
          <w:sz w:val="24"/>
          <w:szCs w:val="24"/>
          <w:lang w:val="lt-LT" w:eastAsia="lt-LT"/>
        </w:rPr>
        <w:t>Veiksmai, skirti ištaisyti arba sumažinti žalą duomenų subjektui, sukeltą Pažeidimo, turėtų būti nukreipti ne vien į esamo Pažeidimo priežasties pašalinimą, bet ir siekiant neleisti Pažeidimui pasikartoti. Turėtų būti nustatytos bent vykdomų procesų, naudojamų sistemų pažeidimo priežastys, dėl kurių ir toliau gali įvykti Pažeidimų arba kurios savaime sudaro prielaidas įvykti Pažeidimui.</w:t>
      </w:r>
    </w:p>
    <w:p w:rsidR="0062084C" w:rsidRPr="00EB3920" w:rsidRDefault="0062084C" w:rsidP="00981035">
      <w:pPr>
        <w:pStyle w:val="LeftStyle"/>
        <w:numPr>
          <w:ilvl w:val="0"/>
          <w:numId w:val="5"/>
        </w:numPr>
        <w:tabs>
          <w:tab w:val="left" w:pos="1276"/>
        </w:tabs>
        <w:spacing w:before="0" w:line="360" w:lineRule="auto"/>
        <w:ind w:left="0" w:firstLine="851"/>
        <w:rPr>
          <w:rStyle w:val="FontStyle25"/>
          <w:sz w:val="24"/>
          <w:szCs w:val="24"/>
          <w:lang w:val="lt-LT"/>
        </w:rPr>
      </w:pPr>
      <w:r w:rsidRPr="00EB3920">
        <w:rPr>
          <w:rStyle w:val="FontStyle25"/>
          <w:sz w:val="24"/>
          <w:szCs w:val="24"/>
          <w:lang w:val="lt-LT" w:eastAsia="lt-LT"/>
        </w:rPr>
        <w:t xml:space="preserve">Esant būtinybei, </w:t>
      </w:r>
      <w:r>
        <w:rPr>
          <w:rStyle w:val="FontStyle25"/>
          <w:sz w:val="24"/>
          <w:szCs w:val="24"/>
          <w:lang w:val="lt-LT" w:eastAsia="lt-LT"/>
        </w:rPr>
        <w:t>Mokykla</w:t>
      </w:r>
      <w:r w:rsidRPr="00EB3920">
        <w:rPr>
          <w:rStyle w:val="FontStyle25"/>
          <w:sz w:val="24"/>
          <w:szCs w:val="24"/>
          <w:lang w:val="lt-LT" w:eastAsia="lt-LT"/>
        </w:rPr>
        <w:t xml:space="preserve"> gali informuoti visuomenę apie Pažeidimo tyrimą, jo rezultatus, priemones, kurių imamasi Pažeidimui apriboti ir pan.</w:t>
      </w:r>
    </w:p>
    <w:p w:rsidR="0062084C" w:rsidRPr="00EB3920" w:rsidRDefault="0062084C" w:rsidP="00981035">
      <w:pPr>
        <w:pStyle w:val="LeftStyle"/>
        <w:numPr>
          <w:ilvl w:val="0"/>
          <w:numId w:val="5"/>
        </w:numPr>
        <w:tabs>
          <w:tab w:val="left" w:pos="1276"/>
        </w:tabs>
        <w:spacing w:before="0" w:line="360" w:lineRule="auto"/>
        <w:ind w:left="0" w:firstLine="851"/>
        <w:rPr>
          <w:rStyle w:val="FontStyle25"/>
          <w:sz w:val="24"/>
          <w:szCs w:val="24"/>
          <w:lang w:val="lt-LT"/>
        </w:rPr>
      </w:pPr>
      <w:r w:rsidRPr="00EB3920">
        <w:rPr>
          <w:rStyle w:val="FontStyle25"/>
          <w:sz w:val="24"/>
          <w:szCs w:val="24"/>
          <w:lang w:val="lt-LT" w:eastAsia="lt-LT"/>
        </w:rPr>
        <w:t xml:space="preserve">Atkūrimo stadijoje sistemos turėtų būti pagal galimybes atkurtos į ankstesnę būklę, siekiant užtikrinti </w:t>
      </w:r>
      <w:r>
        <w:rPr>
          <w:rFonts w:ascii="Times New Roman" w:hAnsi="Times New Roman"/>
          <w:sz w:val="24"/>
          <w:szCs w:val="24"/>
          <w:lang w:val="lt-LT"/>
        </w:rPr>
        <w:t>Mokyklos</w:t>
      </w:r>
      <w:r w:rsidRPr="00EB3920">
        <w:rPr>
          <w:rStyle w:val="FontStyle25"/>
          <w:sz w:val="24"/>
          <w:szCs w:val="24"/>
          <w:lang w:val="lt-LT" w:eastAsia="lt-LT"/>
        </w:rPr>
        <w:t xml:space="preserve"> veiklos tęstinumą. </w:t>
      </w:r>
    </w:p>
    <w:p w:rsidR="0062084C" w:rsidRPr="00EB3920" w:rsidRDefault="0062084C" w:rsidP="00C27754">
      <w:pPr>
        <w:pStyle w:val="LeftStyle"/>
        <w:numPr>
          <w:ilvl w:val="0"/>
          <w:numId w:val="0"/>
        </w:numPr>
        <w:spacing w:before="0"/>
        <w:rPr>
          <w:rStyle w:val="FontStyle25"/>
          <w:b/>
          <w:sz w:val="24"/>
          <w:szCs w:val="24"/>
          <w:lang w:val="lt-LT" w:eastAsia="lt-LT"/>
        </w:rPr>
      </w:pPr>
    </w:p>
    <w:p w:rsidR="0062084C" w:rsidRPr="00EB3920" w:rsidRDefault="0062084C" w:rsidP="00C27754">
      <w:pPr>
        <w:pStyle w:val="LeftStyle"/>
        <w:numPr>
          <w:ilvl w:val="0"/>
          <w:numId w:val="0"/>
        </w:numPr>
        <w:spacing w:before="0"/>
        <w:jc w:val="center"/>
        <w:rPr>
          <w:rStyle w:val="FontStyle25"/>
          <w:b/>
          <w:color w:val="auto"/>
          <w:sz w:val="24"/>
          <w:szCs w:val="24"/>
          <w:lang w:val="lt-LT" w:eastAsia="lt-LT"/>
        </w:rPr>
      </w:pPr>
      <w:r w:rsidRPr="00EB3920">
        <w:rPr>
          <w:rStyle w:val="FontStyle25"/>
          <w:b/>
          <w:sz w:val="24"/>
          <w:szCs w:val="24"/>
          <w:lang w:val="lt-LT" w:eastAsia="lt-LT"/>
        </w:rPr>
        <w:t>IV SKYRIUS</w:t>
      </w:r>
    </w:p>
    <w:p w:rsidR="0062084C" w:rsidRPr="00EB3920" w:rsidRDefault="0062084C" w:rsidP="00386E28">
      <w:pPr>
        <w:pStyle w:val="LeftStyle"/>
        <w:numPr>
          <w:ilvl w:val="0"/>
          <w:numId w:val="0"/>
        </w:numPr>
        <w:spacing w:before="0"/>
        <w:jc w:val="center"/>
        <w:rPr>
          <w:rStyle w:val="FontStyle25"/>
          <w:b/>
          <w:sz w:val="24"/>
          <w:szCs w:val="24"/>
          <w:lang w:val="lt-LT" w:eastAsia="lt-LT"/>
        </w:rPr>
      </w:pPr>
      <w:r w:rsidRPr="00EB3920">
        <w:rPr>
          <w:rStyle w:val="FontStyle25"/>
          <w:b/>
          <w:sz w:val="24"/>
          <w:szCs w:val="24"/>
          <w:lang w:val="lt-LT" w:eastAsia="lt-LT"/>
        </w:rPr>
        <w:t>III ETAPAS:  DUOMENŲ VALDYTOJO PRANEŠIMAS PRIEŽIŪROS INSTITUCIJAI APIE DUOMENŲ SAUGUMO PAŽEIDIMĄ</w:t>
      </w:r>
    </w:p>
    <w:p w:rsidR="0062084C" w:rsidRPr="00EB3920" w:rsidRDefault="0062084C" w:rsidP="0055297F">
      <w:pPr>
        <w:pStyle w:val="LeftStyle"/>
        <w:numPr>
          <w:ilvl w:val="0"/>
          <w:numId w:val="0"/>
        </w:numPr>
        <w:spacing w:before="0"/>
        <w:ind w:left="108"/>
        <w:jc w:val="left"/>
        <w:rPr>
          <w:rStyle w:val="FontStyle25"/>
          <w:b/>
          <w:sz w:val="24"/>
          <w:szCs w:val="24"/>
          <w:lang w:val="lt-LT" w:eastAsia="lt-LT"/>
        </w:rPr>
      </w:pPr>
    </w:p>
    <w:p w:rsidR="0062084C" w:rsidRPr="00EB3920" w:rsidRDefault="0062084C" w:rsidP="00981035">
      <w:pPr>
        <w:pStyle w:val="LeftStyle"/>
        <w:numPr>
          <w:ilvl w:val="0"/>
          <w:numId w:val="5"/>
        </w:numPr>
        <w:tabs>
          <w:tab w:val="left" w:pos="1276"/>
        </w:tabs>
        <w:spacing w:before="0" w:line="360" w:lineRule="auto"/>
        <w:ind w:left="0" w:firstLine="851"/>
        <w:rPr>
          <w:rStyle w:val="FontStyle25"/>
          <w:sz w:val="24"/>
          <w:szCs w:val="24"/>
          <w:lang w:val="lt-LT" w:eastAsia="lt-LT"/>
        </w:rPr>
      </w:pPr>
      <w:r>
        <w:rPr>
          <w:rStyle w:val="FontStyle25"/>
          <w:sz w:val="24"/>
          <w:szCs w:val="24"/>
          <w:lang w:val="lt-LT" w:eastAsia="lt-LT"/>
        </w:rPr>
        <w:t>Mokykla</w:t>
      </w:r>
      <w:r w:rsidRPr="00EB3920">
        <w:rPr>
          <w:rStyle w:val="FontStyle25"/>
          <w:sz w:val="24"/>
          <w:szCs w:val="24"/>
          <w:lang w:val="lt-LT" w:eastAsia="lt-LT"/>
        </w:rPr>
        <w:t>, kaip duomenų valdytoja, nedelsdama privalo informuoti Valstybinę duomenų apsaugos inspekciją (toliau – VDAI), jeigu Komisija arba pareigūnas nustato, kad Pažeidimas kelia arba tikėtinai gali kelti pavojų duomenų subjektų, paveiktų Pažeidimo, teisėms ir laisvėms. Pavojų keliančiu laikytinas toks Pažeidimas, dėl kurio, laiku nesiėmus tinkamų priemonių, duomenų subjektas galėtų patirti kūno sužalojimą, materialinę ar nematerialinę žalą, teisių apribojimą, diskriminaciją, galėtų būti pavogta ar suklastota asmens tapatybė, jam padaryta finansinių nuostolių, neleistinai panaikinti pseudonimai, pakenkta jo reputacijai, prarastas asmens duomenų, kurie laikomi profesine paslaptimi, konfidencialumas arba padaryta kita turtinė, neturtinė ar socialinė žala.</w:t>
      </w:r>
    </w:p>
    <w:p w:rsidR="0062084C" w:rsidRPr="00EB3920" w:rsidRDefault="0062084C" w:rsidP="00981035">
      <w:pPr>
        <w:pStyle w:val="LeftStyle"/>
        <w:numPr>
          <w:ilvl w:val="0"/>
          <w:numId w:val="5"/>
        </w:numPr>
        <w:tabs>
          <w:tab w:val="left" w:pos="1276"/>
        </w:tabs>
        <w:spacing w:before="0" w:line="360" w:lineRule="auto"/>
        <w:ind w:left="0" w:firstLine="851"/>
        <w:rPr>
          <w:rFonts w:ascii="Times New Roman" w:hAnsi="Times New Roman"/>
          <w:sz w:val="24"/>
          <w:szCs w:val="24"/>
          <w:lang w:val="lt-LT" w:eastAsia="lt-LT"/>
        </w:rPr>
      </w:pPr>
      <w:r w:rsidRPr="00EB3920">
        <w:rPr>
          <w:rStyle w:val="FontStyle25"/>
          <w:sz w:val="24"/>
          <w:szCs w:val="24"/>
          <w:lang w:val="lt-LT" w:eastAsia="lt-LT"/>
        </w:rPr>
        <w:t xml:space="preserve">Vertinant pavojų duomenų subjektui </w:t>
      </w:r>
      <w:r w:rsidRPr="00EB3920">
        <w:rPr>
          <w:rFonts w:ascii="Times New Roman" w:hAnsi="Times New Roman"/>
          <w:sz w:val="24"/>
          <w:szCs w:val="24"/>
          <w:lang w:val="lt-LT"/>
        </w:rPr>
        <w:t xml:space="preserve">atsižvelgiama į konkrečias Pažeidimo aplinkybes, pavojaus duomenų subjekto teisėms ir laisvėms atsiradimo tikimybę ir rimtumą. Pavojus turėtų būti vertinamas remiantis objektyviai ir atsižvelgiant į šiuos kriterijus: </w:t>
      </w:r>
    </w:p>
    <w:p w:rsidR="0062084C" w:rsidRPr="00EB3920" w:rsidRDefault="0062084C"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EB3920">
        <w:rPr>
          <w:rFonts w:ascii="Times New Roman" w:hAnsi="Times New Roman"/>
          <w:sz w:val="24"/>
          <w:szCs w:val="24"/>
          <w:lang w:val="lt-LT"/>
        </w:rPr>
        <w:t xml:space="preserve">Pažeidimo tipą; </w:t>
      </w:r>
    </w:p>
    <w:p w:rsidR="0062084C" w:rsidRPr="00EB3920" w:rsidRDefault="0062084C"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EB3920">
        <w:rPr>
          <w:rFonts w:ascii="Times New Roman" w:hAnsi="Times New Roman"/>
          <w:sz w:val="24"/>
          <w:szCs w:val="24"/>
          <w:lang w:val="lt-LT"/>
        </w:rPr>
        <w:t xml:space="preserve">asmens duomenų kategorijas (pavyzdžiui, specialių kategorijų asmens duomenys, duomenys apie apkaltinamuosius nuosprendžius, jautresni duomenys, finansiniai duomenys); </w:t>
      </w:r>
    </w:p>
    <w:p w:rsidR="0062084C" w:rsidRPr="00EB3920" w:rsidRDefault="0062084C"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EB3920">
        <w:rPr>
          <w:rFonts w:ascii="Times New Roman" w:hAnsi="Times New Roman"/>
          <w:sz w:val="24"/>
          <w:szCs w:val="24"/>
          <w:lang w:val="lt-LT"/>
        </w:rPr>
        <w:t xml:space="preserve">kaip lengvai gali būti identifikuojamas duomenų subjektas; </w:t>
      </w:r>
    </w:p>
    <w:p w:rsidR="0062084C" w:rsidRPr="00EB3920" w:rsidRDefault="0062084C"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EB3920">
        <w:rPr>
          <w:rFonts w:ascii="Times New Roman" w:hAnsi="Times New Roman"/>
          <w:sz w:val="24"/>
          <w:szCs w:val="24"/>
          <w:lang w:val="lt-LT"/>
        </w:rPr>
        <w:t>pasekmių rimtumą duomenų subjektams;</w:t>
      </w:r>
    </w:p>
    <w:p w:rsidR="0062084C" w:rsidRPr="00EB3920" w:rsidRDefault="0062084C"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EB3920">
        <w:rPr>
          <w:rFonts w:ascii="Times New Roman" w:hAnsi="Times New Roman"/>
          <w:sz w:val="24"/>
          <w:szCs w:val="24"/>
          <w:lang w:val="lt-LT"/>
        </w:rPr>
        <w:t xml:space="preserve">specialias duomenų subjekto savybes (pavyzdžiui, duomenys, susiję su vaikais ar kitais pažeidžiamais asmenimis); </w:t>
      </w:r>
    </w:p>
    <w:p w:rsidR="0062084C" w:rsidRPr="00EB3920" w:rsidRDefault="0062084C"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EB3920">
        <w:rPr>
          <w:rFonts w:ascii="Times New Roman" w:hAnsi="Times New Roman"/>
          <w:sz w:val="24"/>
          <w:szCs w:val="24"/>
          <w:lang w:val="lt-LT"/>
        </w:rPr>
        <w:t>paveiktų duomenų subjektų skaičių;</w:t>
      </w:r>
    </w:p>
    <w:p w:rsidR="0062084C" w:rsidRPr="00EB3920" w:rsidRDefault="0062084C" w:rsidP="00D50C22">
      <w:pPr>
        <w:pStyle w:val="LeftStyle"/>
        <w:numPr>
          <w:ilvl w:val="1"/>
          <w:numId w:val="5"/>
        </w:numPr>
        <w:spacing w:before="0" w:line="360" w:lineRule="auto"/>
        <w:ind w:left="0" w:firstLine="851"/>
        <w:rPr>
          <w:rStyle w:val="FontStyle25"/>
          <w:sz w:val="24"/>
          <w:szCs w:val="24"/>
          <w:lang w:val="lt-LT" w:eastAsia="lt-LT"/>
        </w:rPr>
      </w:pPr>
      <w:r w:rsidRPr="00EB3920">
        <w:rPr>
          <w:rFonts w:ascii="Times New Roman" w:hAnsi="Times New Roman"/>
          <w:sz w:val="24"/>
          <w:szCs w:val="24"/>
          <w:lang w:val="lt-LT"/>
        </w:rPr>
        <w:t xml:space="preserve">specialias duomenų valdytojo savybes (pavyzdžiui, veiklos pobūdį). </w:t>
      </w:r>
    </w:p>
    <w:p w:rsidR="0062084C" w:rsidRPr="00EB3920" w:rsidRDefault="0062084C" w:rsidP="00D50C22">
      <w:pPr>
        <w:pStyle w:val="LeftStyle"/>
        <w:numPr>
          <w:ilvl w:val="0"/>
          <w:numId w:val="5"/>
        </w:numPr>
        <w:spacing w:before="0" w:line="360" w:lineRule="auto"/>
        <w:ind w:left="0" w:firstLine="851"/>
        <w:rPr>
          <w:rStyle w:val="FontStyle25"/>
          <w:sz w:val="24"/>
          <w:szCs w:val="24"/>
          <w:lang w:val="lt-LT"/>
        </w:rPr>
      </w:pPr>
      <w:r w:rsidRPr="00EB3920">
        <w:rPr>
          <w:rStyle w:val="FontStyle25"/>
          <w:sz w:val="24"/>
          <w:szCs w:val="24"/>
          <w:lang w:val="lt-LT" w:eastAsia="lt-LT"/>
        </w:rPr>
        <w:t xml:space="preserve">Įvertinus riziką duomenų subjekto teisėms ir laisvėms nustatomos šios rizikos rūšys: </w:t>
      </w:r>
    </w:p>
    <w:p w:rsidR="0062084C" w:rsidRPr="00EB3920" w:rsidRDefault="0062084C" w:rsidP="00D50C22">
      <w:pPr>
        <w:pStyle w:val="LeftStyle"/>
        <w:numPr>
          <w:ilvl w:val="1"/>
          <w:numId w:val="5"/>
        </w:numPr>
        <w:spacing w:before="0" w:line="360" w:lineRule="auto"/>
        <w:ind w:left="0" w:firstLine="851"/>
        <w:rPr>
          <w:rStyle w:val="FontStyle25"/>
          <w:sz w:val="24"/>
          <w:szCs w:val="24"/>
          <w:lang w:val="lt-LT"/>
        </w:rPr>
      </w:pPr>
      <w:r w:rsidRPr="00EB3920">
        <w:rPr>
          <w:rStyle w:val="FontStyle25"/>
          <w:sz w:val="24"/>
          <w:szCs w:val="24"/>
          <w:lang w:val="lt-LT"/>
        </w:rPr>
        <w:t>nėra rizikos;</w:t>
      </w:r>
    </w:p>
    <w:p w:rsidR="0062084C" w:rsidRPr="00EB3920" w:rsidRDefault="0062084C" w:rsidP="00D50C22">
      <w:pPr>
        <w:pStyle w:val="LeftStyle"/>
        <w:numPr>
          <w:ilvl w:val="1"/>
          <w:numId w:val="5"/>
        </w:numPr>
        <w:spacing w:before="0" w:line="360" w:lineRule="auto"/>
        <w:ind w:left="0" w:firstLine="851"/>
        <w:rPr>
          <w:rStyle w:val="FontStyle25"/>
          <w:sz w:val="24"/>
          <w:szCs w:val="24"/>
          <w:lang w:val="lt-LT"/>
        </w:rPr>
      </w:pPr>
      <w:r w:rsidRPr="00EB3920">
        <w:rPr>
          <w:rStyle w:val="FontStyle25"/>
          <w:sz w:val="24"/>
          <w:szCs w:val="24"/>
          <w:lang w:val="lt-LT" w:eastAsia="lt-LT"/>
        </w:rPr>
        <w:t>maža;</w:t>
      </w:r>
    </w:p>
    <w:p w:rsidR="0062084C" w:rsidRPr="00EB3920" w:rsidRDefault="0062084C" w:rsidP="00D50C22">
      <w:pPr>
        <w:pStyle w:val="LeftStyle"/>
        <w:numPr>
          <w:ilvl w:val="1"/>
          <w:numId w:val="5"/>
        </w:numPr>
        <w:tabs>
          <w:tab w:val="left" w:pos="1418"/>
        </w:tabs>
        <w:spacing w:before="0" w:line="360" w:lineRule="auto"/>
        <w:ind w:left="0" w:firstLine="851"/>
        <w:rPr>
          <w:rStyle w:val="FontStyle25"/>
          <w:sz w:val="24"/>
          <w:szCs w:val="24"/>
          <w:lang w:val="lt-LT"/>
        </w:rPr>
      </w:pPr>
      <w:r w:rsidRPr="00EB3920">
        <w:rPr>
          <w:rStyle w:val="FontStyle25"/>
          <w:sz w:val="24"/>
          <w:szCs w:val="24"/>
          <w:lang w:val="lt-LT" w:eastAsia="lt-LT"/>
        </w:rPr>
        <w:t xml:space="preserve"> vidutinė;</w:t>
      </w:r>
    </w:p>
    <w:p w:rsidR="0062084C" w:rsidRPr="00EB3920" w:rsidRDefault="0062084C" w:rsidP="00D50C22">
      <w:pPr>
        <w:pStyle w:val="LeftStyle"/>
        <w:numPr>
          <w:ilvl w:val="1"/>
          <w:numId w:val="5"/>
        </w:numPr>
        <w:spacing w:before="0" w:line="360" w:lineRule="auto"/>
        <w:ind w:left="0" w:firstLine="851"/>
        <w:rPr>
          <w:rStyle w:val="FontStyle25"/>
          <w:sz w:val="24"/>
          <w:szCs w:val="24"/>
          <w:lang w:val="lt-LT"/>
        </w:rPr>
      </w:pPr>
      <w:r w:rsidRPr="00EB3920">
        <w:rPr>
          <w:rStyle w:val="FontStyle25"/>
          <w:sz w:val="24"/>
          <w:szCs w:val="24"/>
          <w:lang w:val="lt-LT" w:eastAsia="lt-LT"/>
        </w:rPr>
        <w:t xml:space="preserve"> didelė. </w:t>
      </w:r>
    </w:p>
    <w:p w:rsidR="0062084C" w:rsidRPr="00EB3920" w:rsidRDefault="0062084C" w:rsidP="00D50C22">
      <w:pPr>
        <w:pStyle w:val="LeftStyle"/>
        <w:numPr>
          <w:ilvl w:val="0"/>
          <w:numId w:val="5"/>
        </w:numPr>
        <w:spacing w:before="0" w:line="360" w:lineRule="auto"/>
        <w:ind w:left="0" w:firstLine="851"/>
        <w:rPr>
          <w:rStyle w:val="FontStyle25"/>
          <w:sz w:val="24"/>
          <w:szCs w:val="24"/>
          <w:lang w:val="lt-LT"/>
        </w:rPr>
      </w:pPr>
      <w:r w:rsidRPr="00EB3920">
        <w:rPr>
          <w:rFonts w:ascii="Times New Roman" w:hAnsi="Times New Roman"/>
          <w:sz w:val="24"/>
          <w:szCs w:val="24"/>
          <w:lang w:val="lt-LT"/>
        </w:rPr>
        <w:t xml:space="preserve">Išvadą dėl Pažeidimo buvimo ir rizikos fizinių asmenų teisėms ir laisvėms egzistavimo Komisija arba pareigūnas pateikia </w:t>
      </w:r>
      <w:r>
        <w:rPr>
          <w:rFonts w:ascii="Times New Roman" w:hAnsi="Times New Roman"/>
          <w:sz w:val="24"/>
          <w:szCs w:val="24"/>
          <w:lang w:val="lt-LT"/>
        </w:rPr>
        <w:t>Mokyklos</w:t>
      </w:r>
      <w:r w:rsidRPr="00EB3920">
        <w:rPr>
          <w:rFonts w:ascii="Times New Roman" w:hAnsi="Times New Roman"/>
          <w:sz w:val="24"/>
          <w:szCs w:val="24"/>
          <w:lang w:val="lt-LT"/>
        </w:rPr>
        <w:t xml:space="preserve"> direktoriui (ar jo įgaliotam asmeniui), kuris sprendžia dėl tolesnių veiksmų. Jeigu, įvertinus riziką, abejojama, ar ji yra ir ar reikia pranešti apie Pažeidimą VDAI, rekomenduotina pranešti. Pranešimo priežiūros institucijai forma nustatyta Aprašo 2 priede.</w:t>
      </w:r>
    </w:p>
    <w:p w:rsidR="0062084C" w:rsidRPr="00EB3920" w:rsidRDefault="0062084C" w:rsidP="00981035">
      <w:pPr>
        <w:pStyle w:val="LeftStyle"/>
        <w:numPr>
          <w:ilvl w:val="0"/>
          <w:numId w:val="5"/>
        </w:numPr>
        <w:tabs>
          <w:tab w:val="left" w:pos="1276"/>
        </w:tabs>
        <w:spacing w:before="0" w:line="360" w:lineRule="auto"/>
        <w:ind w:left="0" w:firstLine="851"/>
        <w:rPr>
          <w:rStyle w:val="FontStyle25"/>
          <w:sz w:val="24"/>
          <w:szCs w:val="24"/>
          <w:lang w:val="lt-LT"/>
        </w:rPr>
      </w:pPr>
      <w:r w:rsidRPr="00EB3920">
        <w:rPr>
          <w:rStyle w:val="FontStyle25"/>
          <w:sz w:val="24"/>
          <w:szCs w:val="24"/>
          <w:lang w:val="lt-LT" w:eastAsia="lt-LT"/>
        </w:rPr>
        <w:t xml:space="preserve">Jei Pažeidimas kelia pavojų (riziką) duomenų subjektų teisėms ir laisvėms, pareigūnas ne vėliau kaip per 72 valandas nuo </w:t>
      </w:r>
      <w:r>
        <w:rPr>
          <w:rFonts w:ascii="Times New Roman" w:hAnsi="Times New Roman"/>
          <w:sz w:val="24"/>
          <w:szCs w:val="24"/>
          <w:lang w:val="lt-LT"/>
        </w:rPr>
        <w:t>Mokyklos</w:t>
      </w:r>
      <w:r w:rsidRPr="00EB3920">
        <w:rPr>
          <w:rStyle w:val="FontStyle25"/>
          <w:sz w:val="24"/>
          <w:szCs w:val="24"/>
          <w:lang w:val="lt-LT" w:eastAsia="lt-LT"/>
        </w:rPr>
        <w:t xml:space="preserve"> sužinojimo (nustatymo) apie Pažeidimą momento VDAI pateikia tokią informaciją:</w:t>
      </w:r>
    </w:p>
    <w:p w:rsidR="0062084C" w:rsidRPr="00EB3920" w:rsidRDefault="0062084C" w:rsidP="00D50C22">
      <w:pPr>
        <w:pStyle w:val="LeftStyle"/>
        <w:numPr>
          <w:ilvl w:val="1"/>
          <w:numId w:val="5"/>
        </w:numPr>
        <w:spacing w:before="0" w:line="360" w:lineRule="auto"/>
        <w:ind w:left="0" w:firstLine="851"/>
        <w:rPr>
          <w:rStyle w:val="FontStyle25"/>
          <w:sz w:val="24"/>
          <w:szCs w:val="24"/>
          <w:lang w:val="lt-LT"/>
        </w:rPr>
      </w:pPr>
      <w:r w:rsidRPr="00EB3920">
        <w:rPr>
          <w:rStyle w:val="FontStyle25"/>
          <w:sz w:val="24"/>
          <w:szCs w:val="24"/>
          <w:lang w:val="lt-LT"/>
        </w:rPr>
        <w:t>Pažeidimo pobūdį, įskaitant, jeigu įmanoma, atitinkamai paveiktų duomenų subjektų kategorijas ir apytikslį skaičių, taip pat atitinkamų asmens duomenų įrašų kategorijas ir apytikslį skaičių;</w:t>
      </w:r>
    </w:p>
    <w:p w:rsidR="0062084C" w:rsidRPr="00EB3920" w:rsidRDefault="0062084C" w:rsidP="00D50C22">
      <w:pPr>
        <w:pStyle w:val="LeftStyle"/>
        <w:numPr>
          <w:ilvl w:val="1"/>
          <w:numId w:val="5"/>
        </w:numPr>
        <w:spacing w:before="0" w:line="360" w:lineRule="auto"/>
        <w:ind w:left="0" w:firstLine="851"/>
        <w:rPr>
          <w:rStyle w:val="FontStyle25"/>
          <w:sz w:val="24"/>
          <w:szCs w:val="24"/>
          <w:lang w:val="lt-LT"/>
        </w:rPr>
      </w:pPr>
      <w:r w:rsidRPr="00EB3920">
        <w:rPr>
          <w:rStyle w:val="FontStyle25"/>
          <w:sz w:val="24"/>
          <w:szCs w:val="24"/>
          <w:lang w:val="lt-LT"/>
        </w:rPr>
        <w:t>tikėtinų Pažeidimo pasekmių aprašymą;</w:t>
      </w:r>
    </w:p>
    <w:p w:rsidR="0062084C" w:rsidRPr="00EB3920" w:rsidRDefault="0062084C" w:rsidP="00D50C22">
      <w:pPr>
        <w:pStyle w:val="LeftStyle"/>
        <w:numPr>
          <w:ilvl w:val="1"/>
          <w:numId w:val="5"/>
        </w:numPr>
        <w:spacing w:before="0" w:line="360" w:lineRule="auto"/>
        <w:ind w:left="0" w:firstLine="851"/>
        <w:rPr>
          <w:rStyle w:val="FontStyle25"/>
          <w:sz w:val="24"/>
          <w:szCs w:val="24"/>
          <w:lang w:val="lt-LT"/>
        </w:rPr>
      </w:pPr>
      <w:r w:rsidRPr="00EB3920">
        <w:rPr>
          <w:rStyle w:val="FontStyle25"/>
          <w:sz w:val="24"/>
          <w:szCs w:val="24"/>
          <w:lang w:val="lt-LT"/>
        </w:rPr>
        <w:t xml:space="preserve">priemones, kurių ėmėsi arba planuoja imtis </w:t>
      </w:r>
      <w:r>
        <w:rPr>
          <w:rStyle w:val="FontStyle25"/>
          <w:sz w:val="24"/>
          <w:szCs w:val="24"/>
          <w:lang w:val="lt-LT"/>
        </w:rPr>
        <w:t>Mokykla</w:t>
      </w:r>
      <w:r w:rsidRPr="00EB3920">
        <w:rPr>
          <w:rStyle w:val="FontStyle25"/>
          <w:sz w:val="24"/>
          <w:szCs w:val="24"/>
          <w:lang w:val="lt-LT"/>
        </w:rPr>
        <w:t xml:space="preserve"> tam, kad būtų pašalintas Pažeidimas;</w:t>
      </w:r>
    </w:p>
    <w:p w:rsidR="0062084C" w:rsidRPr="00EB3920" w:rsidRDefault="0062084C" w:rsidP="00D50C22">
      <w:pPr>
        <w:pStyle w:val="LeftStyle"/>
        <w:numPr>
          <w:ilvl w:val="1"/>
          <w:numId w:val="5"/>
        </w:numPr>
        <w:spacing w:before="0" w:line="360" w:lineRule="auto"/>
        <w:ind w:left="0" w:firstLine="851"/>
        <w:rPr>
          <w:rStyle w:val="FontStyle25"/>
          <w:sz w:val="24"/>
          <w:szCs w:val="24"/>
          <w:lang w:val="lt-LT"/>
        </w:rPr>
      </w:pPr>
      <w:r w:rsidRPr="00EB3920">
        <w:rPr>
          <w:rStyle w:val="FontStyle25"/>
          <w:sz w:val="24"/>
          <w:szCs w:val="24"/>
          <w:lang w:val="lt-LT"/>
        </w:rPr>
        <w:t>priemones galimoms neigiamoms Pažeidimo pasekmėms duomenų subjektui sumažinti;</w:t>
      </w:r>
    </w:p>
    <w:p w:rsidR="0062084C" w:rsidRPr="00EB3920" w:rsidRDefault="0062084C" w:rsidP="00D50C22">
      <w:pPr>
        <w:pStyle w:val="LeftStyle"/>
        <w:numPr>
          <w:ilvl w:val="1"/>
          <w:numId w:val="5"/>
        </w:numPr>
        <w:spacing w:before="0" w:line="360" w:lineRule="auto"/>
        <w:ind w:left="0" w:firstLine="851"/>
        <w:rPr>
          <w:rStyle w:val="FontStyle25"/>
          <w:sz w:val="24"/>
          <w:szCs w:val="24"/>
          <w:lang w:val="lt-LT"/>
        </w:rPr>
      </w:pPr>
      <w:r w:rsidRPr="00EB3920">
        <w:rPr>
          <w:rStyle w:val="FontStyle25"/>
          <w:sz w:val="24"/>
          <w:szCs w:val="24"/>
          <w:lang w:val="lt-LT"/>
        </w:rPr>
        <w:t xml:space="preserve">informaciją, ar apie įvykusį Pažeidimą pranešta duomenų subjektams; </w:t>
      </w:r>
    </w:p>
    <w:p w:rsidR="0062084C" w:rsidRPr="00EB3920" w:rsidRDefault="0062084C" w:rsidP="00D50C22">
      <w:pPr>
        <w:pStyle w:val="LeftStyle"/>
        <w:numPr>
          <w:ilvl w:val="1"/>
          <w:numId w:val="5"/>
        </w:numPr>
        <w:spacing w:before="0" w:line="360" w:lineRule="auto"/>
        <w:ind w:left="0" w:firstLine="851"/>
        <w:rPr>
          <w:rStyle w:val="FontStyle25"/>
          <w:sz w:val="24"/>
          <w:szCs w:val="24"/>
          <w:lang w:val="lt-LT"/>
        </w:rPr>
      </w:pPr>
      <w:r w:rsidRPr="00EB3920">
        <w:rPr>
          <w:rStyle w:val="FontStyle25"/>
          <w:sz w:val="24"/>
          <w:szCs w:val="24"/>
          <w:lang w:val="lt-LT"/>
        </w:rPr>
        <w:t>kontaktinio asmens, galinčio suteikti daugiau informacijos, vardą, pavardę ir kontaktinius duomenis.</w:t>
      </w:r>
    </w:p>
    <w:p w:rsidR="0062084C" w:rsidRPr="00EB3920" w:rsidRDefault="0062084C" w:rsidP="00981035">
      <w:pPr>
        <w:pStyle w:val="LeftStyle"/>
        <w:numPr>
          <w:ilvl w:val="0"/>
          <w:numId w:val="5"/>
        </w:numPr>
        <w:tabs>
          <w:tab w:val="left" w:pos="1276"/>
        </w:tabs>
        <w:spacing w:before="0" w:line="360" w:lineRule="auto"/>
        <w:ind w:left="0" w:firstLine="851"/>
        <w:rPr>
          <w:rStyle w:val="FontStyle25"/>
          <w:sz w:val="24"/>
          <w:szCs w:val="24"/>
          <w:lang w:val="lt-LT" w:eastAsia="lt-LT"/>
        </w:rPr>
      </w:pPr>
      <w:r w:rsidRPr="00EB3920">
        <w:rPr>
          <w:rStyle w:val="FontStyle25"/>
          <w:sz w:val="24"/>
          <w:szCs w:val="24"/>
          <w:lang w:val="lt-LT" w:eastAsia="lt-LT"/>
        </w:rPr>
        <w:t>Jeigu visos informacijos VDAI neįmanoma pateikti vienu metu arba aiškinamasi Pažeidimo priežastis, tolesnė informacija nepagrįstai nedelsiant gali būti teikiama etapais. Apie tai, kad informacija bus teikiama etapais, VDAI informuojama pirminiame pranešime.</w:t>
      </w:r>
    </w:p>
    <w:p w:rsidR="0062084C" w:rsidRPr="00EB3920" w:rsidRDefault="0062084C" w:rsidP="00981035">
      <w:pPr>
        <w:pStyle w:val="LeftStyle"/>
        <w:numPr>
          <w:ilvl w:val="0"/>
          <w:numId w:val="5"/>
        </w:numPr>
        <w:tabs>
          <w:tab w:val="left" w:pos="1276"/>
        </w:tabs>
        <w:spacing w:before="0" w:line="360" w:lineRule="auto"/>
        <w:ind w:left="0" w:firstLine="851"/>
        <w:rPr>
          <w:rFonts w:ascii="Times New Roman" w:hAnsi="Times New Roman"/>
          <w:sz w:val="24"/>
          <w:szCs w:val="24"/>
          <w:lang w:val="lt-LT" w:eastAsia="lt-LT"/>
        </w:rPr>
      </w:pPr>
      <w:r w:rsidRPr="00EB3920">
        <w:rPr>
          <w:rFonts w:ascii="Times New Roman" w:hAnsi="Times New Roman"/>
          <w:sz w:val="24"/>
          <w:szCs w:val="24"/>
          <w:lang w:val="lt-LT"/>
        </w:rPr>
        <w:t>Jeigu po pranešimo VDAI pateikimo atlikus tolesnį tyrimą yra nustatoma, kad saugumo incidentas buvo sustabdytas ir faktiškai nebuvo jokio Pažeidimo, apie tai nedelsiant informuojama VDAI ir tai pažymima Žurnale.</w:t>
      </w:r>
    </w:p>
    <w:p w:rsidR="0062084C" w:rsidRPr="00EB3920" w:rsidRDefault="0062084C" w:rsidP="00981035">
      <w:pPr>
        <w:pStyle w:val="LeftStyle"/>
        <w:numPr>
          <w:ilvl w:val="0"/>
          <w:numId w:val="5"/>
        </w:numPr>
        <w:tabs>
          <w:tab w:val="left" w:pos="1276"/>
        </w:tabs>
        <w:spacing w:before="0" w:line="360" w:lineRule="auto"/>
        <w:ind w:left="0" w:firstLine="851"/>
        <w:rPr>
          <w:rFonts w:ascii="Times New Roman" w:hAnsi="Times New Roman"/>
          <w:sz w:val="24"/>
          <w:szCs w:val="24"/>
          <w:lang w:val="lt-LT" w:eastAsia="lt-LT"/>
        </w:rPr>
      </w:pPr>
      <w:r w:rsidRPr="00EB3920">
        <w:rPr>
          <w:rFonts w:ascii="Times New Roman" w:hAnsi="Times New Roman"/>
          <w:sz w:val="24"/>
          <w:szCs w:val="24"/>
          <w:lang w:val="lt-LT"/>
        </w:rPr>
        <w:t xml:space="preserve">Jeigu Pažeidimas paveikia arba gali paveikti duomenų subjektų duomenis daugiau negu vienoje valstybėje narėje ir yra reikalinga pranešti priežiūros institucijai, </w:t>
      </w:r>
      <w:r>
        <w:rPr>
          <w:rFonts w:ascii="Times New Roman" w:hAnsi="Times New Roman"/>
          <w:sz w:val="24"/>
          <w:szCs w:val="24"/>
          <w:lang w:val="lt-LT"/>
        </w:rPr>
        <w:t>Mokykla</w:t>
      </w:r>
      <w:r w:rsidRPr="00EB3920">
        <w:rPr>
          <w:rFonts w:ascii="Times New Roman" w:hAnsi="Times New Roman"/>
          <w:sz w:val="24"/>
          <w:szCs w:val="24"/>
          <w:lang w:val="lt-LT"/>
        </w:rPr>
        <w:t xml:space="preserve"> turėtų pranešti vadovaujančiai priežiūros institucijai (BDAR preambulės 55 punktas). Jeigu abejojama, kuri priežiūros institucija yra vadovaujanti, bet Pažeidimas įvyko Lietuvos Respublikoje, tuomet pranešama VDAI. Šiuo atveju, teikiant pranešimą, rekomenduotina nurodyti, ar toks Pažeidimas apima ir kitose valstybėse narėse esančias duomenų valdytojo buveines ir kuriose valstybėse narėse esančius duomenų subjektus Pažeidimas galėjo paveikti. </w:t>
      </w:r>
    </w:p>
    <w:p w:rsidR="0062084C" w:rsidRPr="00EB3920" w:rsidRDefault="0062084C" w:rsidP="00232C9B">
      <w:pPr>
        <w:pStyle w:val="LeftStyle"/>
        <w:numPr>
          <w:ilvl w:val="0"/>
          <w:numId w:val="0"/>
        </w:numPr>
        <w:spacing w:before="0" w:line="360" w:lineRule="auto"/>
        <w:rPr>
          <w:rStyle w:val="FontStyle25"/>
          <w:sz w:val="24"/>
          <w:szCs w:val="24"/>
          <w:lang w:val="lt-LT" w:eastAsia="lt-LT"/>
        </w:rPr>
      </w:pPr>
    </w:p>
    <w:p w:rsidR="0062084C" w:rsidRPr="00EB3920" w:rsidRDefault="0062084C" w:rsidP="00C27754">
      <w:pPr>
        <w:pStyle w:val="LeftStyle"/>
        <w:numPr>
          <w:ilvl w:val="0"/>
          <w:numId w:val="0"/>
        </w:numPr>
        <w:spacing w:before="0"/>
        <w:jc w:val="center"/>
        <w:rPr>
          <w:rStyle w:val="FontStyle25"/>
          <w:b/>
          <w:sz w:val="24"/>
          <w:szCs w:val="24"/>
          <w:lang w:val="lt-LT" w:eastAsia="lt-LT"/>
        </w:rPr>
      </w:pPr>
      <w:r w:rsidRPr="00EB3920">
        <w:rPr>
          <w:rStyle w:val="FontStyle25"/>
          <w:b/>
          <w:sz w:val="24"/>
          <w:szCs w:val="24"/>
          <w:lang w:val="lt-LT" w:eastAsia="lt-LT"/>
        </w:rPr>
        <w:t>V SKYRIUS</w:t>
      </w:r>
    </w:p>
    <w:p w:rsidR="0062084C" w:rsidRPr="00EB3920" w:rsidRDefault="0062084C" w:rsidP="004634C8">
      <w:pPr>
        <w:pStyle w:val="LeftStyle"/>
        <w:numPr>
          <w:ilvl w:val="0"/>
          <w:numId w:val="0"/>
        </w:numPr>
        <w:tabs>
          <w:tab w:val="left" w:pos="426"/>
        </w:tabs>
        <w:spacing w:before="0"/>
        <w:jc w:val="center"/>
        <w:rPr>
          <w:rStyle w:val="FontStyle25"/>
          <w:b/>
          <w:sz w:val="24"/>
          <w:szCs w:val="24"/>
          <w:lang w:val="lt-LT" w:eastAsia="lt-LT"/>
        </w:rPr>
      </w:pPr>
      <w:r w:rsidRPr="00EB3920">
        <w:rPr>
          <w:rStyle w:val="FontStyle25"/>
          <w:b/>
          <w:sz w:val="24"/>
          <w:szCs w:val="24"/>
          <w:lang w:val="lt-LT" w:eastAsia="lt-LT"/>
        </w:rPr>
        <w:t>IV ETAPAS: DUOMENŲ VALDYTOJO PRANEŠIMAS DUOMENŲ SUBJEKTUI APIE DUOMENŲ SAUGUMO PAŽEIDIMĄ</w:t>
      </w:r>
    </w:p>
    <w:p w:rsidR="0062084C" w:rsidRPr="00EB3920" w:rsidRDefault="0062084C" w:rsidP="0055297F">
      <w:pPr>
        <w:pStyle w:val="LeftStyle"/>
        <w:numPr>
          <w:ilvl w:val="0"/>
          <w:numId w:val="0"/>
        </w:numPr>
        <w:spacing w:before="0"/>
        <w:ind w:left="108"/>
        <w:jc w:val="left"/>
        <w:rPr>
          <w:rStyle w:val="FontStyle25"/>
          <w:b/>
          <w:sz w:val="24"/>
          <w:szCs w:val="24"/>
          <w:lang w:val="lt-LT" w:eastAsia="lt-LT"/>
        </w:rPr>
      </w:pPr>
    </w:p>
    <w:p w:rsidR="0062084C" w:rsidRPr="00EB3920" w:rsidRDefault="0062084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EB3920">
        <w:rPr>
          <w:rStyle w:val="FontStyle25"/>
          <w:sz w:val="24"/>
          <w:szCs w:val="24"/>
          <w:lang w:val="lt-LT" w:eastAsia="lt-LT"/>
        </w:rPr>
        <w:t xml:space="preserve">Kai nustatoma, kad įvyko Pažeidimas, atitinkantis Aprašo 5 ir 9 punktų reikalavimus, ir dėl jo gali kilti didelis pavojus duomenų subjektų teisėms ir laisvėms, </w:t>
      </w:r>
      <w:r>
        <w:rPr>
          <w:rStyle w:val="FontStyle25"/>
          <w:sz w:val="24"/>
          <w:szCs w:val="24"/>
          <w:lang w:val="lt-LT" w:eastAsia="lt-LT"/>
        </w:rPr>
        <w:t>Mokykla</w:t>
      </w:r>
      <w:r w:rsidRPr="00EB3920">
        <w:rPr>
          <w:rStyle w:val="FontStyle25"/>
          <w:sz w:val="24"/>
          <w:szCs w:val="24"/>
          <w:lang w:val="lt-LT" w:eastAsia="lt-LT"/>
        </w:rPr>
        <w:t xml:space="preserve"> nepagrįstai nedelsdama, bet ne vėliau kaip per 72 valandas nuo Pažeidimo paaiškėjimo momento informuoja duomenų subjektus, kurių teisėms ir laisvėms gali kilti didelis pavojus. </w:t>
      </w:r>
    </w:p>
    <w:p w:rsidR="0062084C" w:rsidRPr="00EB3920" w:rsidRDefault="0062084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EB3920">
        <w:rPr>
          <w:rStyle w:val="FontStyle25"/>
          <w:sz w:val="24"/>
          <w:szCs w:val="24"/>
          <w:lang w:val="lt-LT" w:eastAsia="lt-LT"/>
        </w:rPr>
        <w:t>Didelį pavojų keliančiu gali būti laikomas bet kuris 20 punkte nurodytų pasekmių riziką keliantis Pažeidimas tada, jei tokios Pažeidimo pasekmės yra labai tikėtinos, tvarkomi jautrūs asmens duomenys (pavyzdžiui, duomenys apie sveikatą), Pažeidimas turi neigiamą poveikį dideliam duomenų subjektų skaičiui ir pan.</w:t>
      </w:r>
    </w:p>
    <w:p w:rsidR="0062084C" w:rsidRPr="00EB3920" w:rsidRDefault="0062084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Pr>
          <w:rStyle w:val="FontStyle25"/>
          <w:sz w:val="24"/>
          <w:szCs w:val="24"/>
          <w:lang w:val="lt-LT" w:eastAsia="lt-LT"/>
        </w:rPr>
        <w:t>Mokykla</w:t>
      </w:r>
      <w:r w:rsidRPr="00EB3920">
        <w:rPr>
          <w:rStyle w:val="FontStyle25"/>
          <w:sz w:val="24"/>
          <w:szCs w:val="24"/>
          <w:lang w:val="lt-LT" w:eastAsia="lt-LT"/>
        </w:rPr>
        <w:t>, informuodama duomenų subjektus, teikia pranešimą, kurio forma nustatyta Aprašo 3 priede</w:t>
      </w:r>
      <w:r w:rsidRPr="00EB3920">
        <w:rPr>
          <w:rFonts w:ascii="Times New Roman" w:hAnsi="Times New Roman"/>
          <w:sz w:val="24"/>
          <w:szCs w:val="24"/>
          <w:lang w:val="lt-LT"/>
        </w:rPr>
        <w:t xml:space="preserve">, ir </w:t>
      </w:r>
      <w:r w:rsidRPr="00EB3920">
        <w:rPr>
          <w:rStyle w:val="FontStyle25"/>
          <w:sz w:val="24"/>
          <w:szCs w:val="24"/>
          <w:lang w:val="lt-LT" w:eastAsia="lt-LT"/>
        </w:rPr>
        <w:t>aiškia, paprasta kalba aprašo Pažeidimo pobūdį bei pateikia bent jau toliau nurodytą informaciją:</w:t>
      </w:r>
    </w:p>
    <w:p w:rsidR="0062084C" w:rsidRPr="00EB3920" w:rsidRDefault="0062084C" w:rsidP="00D50C22">
      <w:pPr>
        <w:pStyle w:val="LeftStyle"/>
        <w:numPr>
          <w:ilvl w:val="1"/>
          <w:numId w:val="5"/>
        </w:numPr>
        <w:tabs>
          <w:tab w:val="left" w:pos="1418"/>
        </w:tabs>
        <w:spacing w:before="0" w:line="360" w:lineRule="auto"/>
        <w:ind w:left="0" w:firstLine="851"/>
        <w:rPr>
          <w:rStyle w:val="FontStyle25"/>
          <w:sz w:val="24"/>
          <w:szCs w:val="24"/>
          <w:lang w:val="lt-LT"/>
        </w:rPr>
      </w:pPr>
      <w:r w:rsidRPr="00EB3920">
        <w:rPr>
          <w:rStyle w:val="FontStyle25"/>
          <w:sz w:val="24"/>
          <w:szCs w:val="24"/>
          <w:lang w:val="lt-LT"/>
        </w:rPr>
        <w:t>kontaktinio asmens, galinčio suteikti daugiau informacijos, vardą, pavardę ir kontaktinius duomenis arba pareigūno kontaktus;</w:t>
      </w:r>
    </w:p>
    <w:p w:rsidR="0062084C" w:rsidRPr="00EB3920" w:rsidRDefault="0062084C" w:rsidP="00D50C22">
      <w:pPr>
        <w:pStyle w:val="LeftStyle"/>
        <w:numPr>
          <w:ilvl w:val="1"/>
          <w:numId w:val="5"/>
        </w:numPr>
        <w:tabs>
          <w:tab w:val="left" w:pos="1418"/>
        </w:tabs>
        <w:spacing w:before="0" w:line="360" w:lineRule="auto"/>
        <w:ind w:left="0" w:firstLine="851"/>
        <w:rPr>
          <w:rStyle w:val="FontStyle25"/>
          <w:sz w:val="24"/>
          <w:szCs w:val="24"/>
          <w:lang w:val="lt-LT"/>
        </w:rPr>
      </w:pPr>
      <w:r w:rsidRPr="00EB3920">
        <w:rPr>
          <w:rStyle w:val="FontStyle25"/>
          <w:sz w:val="24"/>
          <w:szCs w:val="24"/>
          <w:lang w:val="lt-LT"/>
        </w:rPr>
        <w:t>Pažeidimo aprašymą;</w:t>
      </w:r>
    </w:p>
    <w:p w:rsidR="0062084C" w:rsidRPr="00EB3920" w:rsidRDefault="0062084C" w:rsidP="00D50C22">
      <w:pPr>
        <w:pStyle w:val="LeftStyle"/>
        <w:numPr>
          <w:ilvl w:val="1"/>
          <w:numId w:val="5"/>
        </w:numPr>
        <w:tabs>
          <w:tab w:val="left" w:pos="1418"/>
        </w:tabs>
        <w:spacing w:before="0" w:line="360" w:lineRule="auto"/>
        <w:ind w:left="0" w:firstLine="851"/>
        <w:rPr>
          <w:rStyle w:val="FontStyle25"/>
          <w:sz w:val="24"/>
          <w:szCs w:val="24"/>
          <w:lang w:val="lt-LT"/>
        </w:rPr>
      </w:pPr>
      <w:r w:rsidRPr="00EB3920">
        <w:rPr>
          <w:rStyle w:val="FontStyle25"/>
          <w:sz w:val="24"/>
          <w:szCs w:val="24"/>
          <w:lang w:val="lt-LT"/>
        </w:rPr>
        <w:t>tikėtinų Pažeidimo pasekmių duomenų subjektui aprašymą;</w:t>
      </w:r>
    </w:p>
    <w:p w:rsidR="0062084C" w:rsidRPr="00EB3920" w:rsidRDefault="0062084C" w:rsidP="00D50C22">
      <w:pPr>
        <w:pStyle w:val="LeftStyle"/>
        <w:numPr>
          <w:ilvl w:val="1"/>
          <w:numId w:val="5"/>
        </w:numPr>
        <w:tabs>
          <w:tab w:val="left" w:pos="1418"/>
        </w:tabs>
        <w:spacing w:before="0" w:line="360" w:lineRule="auto"/>
        <w:ind w:left="0" w:firstLine="851"/>
        <w:rPr>
          <w:rStyle w:val="FontStyle25"/>
          <w:sz w:val="24"/>
          <w:szCs w:val="24"/>
          <w:lang w:val="lt-LT"/>
        </w:rPr>
      </w:pPr>
      <w:r w:rsidRPr="00EB3920">
        <w:rPr>
          <w:rStyle w:val="FontStyle25"/>
          <w:sz w:val="24"/>
          <w:szCs w:val="24"/>
          <w:lang w:val="lt-LT"/>
        </w:rPr>
        <w:t xml:space="preserve">priemones, kurių ėmėsi arba planuoja imtis </w:t>
      </w:r>
      <w:r>
        <w:rPr>
          <w:rStyle w:val="FontStyle25"/>
          <w:sz w:val="24"/>
          <w:szCs w:val="24"/>
          <w:lang w:val="lt-LT"/>
        </w:rPr>
        <w:t>Mokykla</w:t>
      </w:r>
      <w:r w:rsidRPr="00EB3920">
        <w:rPr>
          <w:rStyle w:val="FontStyle25"/>
          <w:sz w:val="24"/>
          <w:szCs w:val="24"/>
          <w:lang w:val="lt-LT"/>
        </w:rPr>
        <w:t xml:space="preserve"> tam, kad būtų pašalintas Pažeidimas, įskaitant, kai tinkama, priemones galimoms neigiamoms jo pasekmėms sumažinti;</w:t>
      </w:r>
    </w:p>
    <w:p w:rsidR="0062084C" w:rsidRPr="00EB3920" w:rsidRDefault="0062084C" w:rsidP="00D50C22">
      <w:pPr>
        <w:pStyle w:val="LeftStyle"/>
        <w:numPr>
          <w:ilvl w:val="1"/>
          <w:numId w:val="5"/>
        </w:numPr>
        <w:tabs>
          <w:tab w:val="left" w:pos="1418"/>
        </w:tabs>
        <w:spacing w:before="0" w:line="360" w:lineRule="auto"/>
        <w:ind w:left="0" w:firstLine="851"/>
        <w:rPr>
          <w:rStyle w:val="FontStyle25"/>
          <w:sz w:val="24"/>
          <w:szCs w:val="24"/>
          <w:lang w:val="lt-LT"/>
        </w:rPr>
      </w:pPr>
      <w:r w:rsidRPr="00EB3920">
        <w:rPr>
          <w:rStyle w:val="FontStyle25"/>
          <w:sz w:val="24"/>
          <w:szCs w:val="24"/>
          <w:lang w:val="lt-LT"/>
        </w:rPr>
        <w:t>kitą reikšmingą informaciją, susijusią su Pažeidimu, kuri gali būti reikšminga duomenų subjektui.</w:t>
      </w:r>
    </w:p>
    <w:p w:rsidR="0062084C" w:rsidRPr="00EB3920" w:rsidRDefault="0062084C" w:rsidP="00D50C22">
      <w:pPr>
        <w:pStyle w:val="LeftStyle"/>
        <w:numPr>
          <w:ilvl w:val="0"/>
          <w:numId w:val="5"/>
        </w:numPr>
        <w:spacing w:before="0" w:line="360" w:lineRule="auto"/>
        <w:ind w:left="0" w:firstLine="851"/>
        <w:rPr>
          <w:rStyle w:val="FontStyle25"/>
          <w:sz w:val="24"/>
          <w:szCs w:val="24"/>
          <w:lang w:val="lt-LT" w:eastAsia="lt-LT"/>
        </w:rPr>
      </w:pPr>
      <w:r w:rsidRPr="00EB3920">
        <w:rPr>
          <w:rStyle w:val="FontStyle25"/>
          <w:sz w:val="24"/>
          <w:szCs w:val="24"/>
          <w:lang w:val="lt-LT" w:eastAsia="lt-LT"/>
        </w:rPr>
        <w:t>Pranešimas duomenų subjektui neprivalomas, jei egzistuoja bet kuri iš šių aplinkybių:</w:t>
      </w:r>
    </w:p>
    <w:p w:rsidR="0062084C" w:rsidRPr="00EB3920" w:rsidRDefault="0062084C" w:rsidP="00D50C22">
      <w:pPr>
        <w:pStyle w:val="LeftStyle"/>
        <w:numPr>
          <w:ilvl w:val="1"/>
          <w:numId w:val="5"/>
        </w:numPr>
        <w:spacing w:before="0" w:line="360" w:lineRule="auto"/>
        <w:ind w:left="0" w:firstLine="851"/>
        <w:rPr>
          <w:rStyle w:val="FontStyle25"/>
          <w:sz w:val="24"/>
          <w:szCs w:val="24"/>
          <w:lang w:val="lt-LT"/>
        </w:rPr>
      </w:pPr>
      <w:r>
        <w:rPr>
          <w:rStyle w:val="FontStyle25"/>
          <w:sz w:val="24"/>
          <w:szCs w:val="24"/>
          <w:lang w:val="lt-LT"/>
        </w:rPr>
        <w:t>Mokykla</w:t>
      </w:r>
      <w:r w:rsidRPr="00EB3920">
        <w:rPr>
          <w:rStyle w:val="FontStyle25"/>
          <w:sz w:val="24"/>
          <w:szCs w:val="24"/>
          <w:lang w:val="lt-LT"/>
        </w:rPr>
        <w:t xml:space="preserve"> įgyvendino tinkamas technines ir organizacines apsaugos priemones ir tos priemonės taikytos asmens duomenims, kuriems Pažeidimas turėjo poveikį, visų pirma tas priemones, kuriomis užtikrinama, kad asmeniui, neturinčiam leidimo susipažinti su asmens duomenimis, jie būtų nesuprantami, pavyzdžiui, šifravimo priemonės;</w:t>
      </w:r>
    </w:p>
    <w:p w:rsidR="0062084C" w:rsidRPr="00EB3920" w:rsidRDefault="0062084C" w:rsidP="00D50C22">
      <w:pPr>
        <w:pStyle w:val="LeftStyle"/>
        <w:numPr>
          <w:ilvl w:val="1"/>
          <w:numId w:val="5"/>
        </w:numPr>
        <w:spacing w:before="0" w:line="360" w:lineRule="auto"/>
        <w:ind w:left="0" w:firstLine="851"/>
        <w:rPr>
          <w:rStyle w:val="FontStyle25"/>
          <w:sz w:val="24"/>
          <w:szCs w:val="24"/>
          <w:lang w:val="lt-LT"/>
        </w:rPr>
      </w:pPr>
      <w:r>
        <w:rPr>
          <w:rStyle w:val="FontStyle25"/>
          <w:sz w:val="24"/>
          <w:szCs w:val="24"/>
          <w:lang w:val="lt-LT"/>
        </w:rPr>
        <w:t>Mokykla</w:t>
      </w:r>
      <w:r w:rsidRPr="00EB3920">
        <w:rPr>
          <w:rStyle w:val="FontStyle25"/>
          <w:sz w:val="24"/>
          <w:szCs w:val="24"/>
          <w:lang w:val="lt-LT"/>
        </w:rPr>
        <w:t>, įvykus Pažeidimui, ėmėsi priemonių, kuriomis užtikrinama, kad ateityje negalėtų kilti didelis pavojus duomenų subjektų teisėms ir laisvėms;</w:t>
      </w:r>
    </w:p>
    <w:p w:rsidR="0062084C" w:rsidRPr="00EB3920" w:rsidRDefault="0062084C" w:rsidP="00D50C22">
      <w:pPr>
        <w:pStyle w:val="LeftStyle"/>
        <w:numPr>
          <w:ilvl w:val="1"/>
          <w:numId w:val="5"/>
        </w:numPr>
        <w:spacing w:before="0" w:line="360" w:lineRule="auto"/>
        <w:ind w:left="0" w:firstLine="851"/>
        <w:rPr>
          <w:rStyle w:val="FontStyle25"/>
          <w:sz w:val="24"/>
          <w:szCs w:val="24"/>
          <w:lang w:val="lt-LT"/>
        </w:rPr>
      </w:pPr>
      <w:r w:rsidRPr="00EB3920">
        <w:rPr>
          <w:rStyle w:val="FontStyle25"/>
          <w:sz w:val="24"/>
          <w:szCs w:val="24"/>
          <w:lang w:val="lt-LT"/>
        </w:rPr>
        <w:t>pranešimas duomenų subjektams apie įvykusi Pažeidimą pareikalautų neproporcingai didelių pastangų. Tokiu atveju apie Pažeidimą paskelbiama viešai arba taikoma panaši priemonė, kuria duomenų subjektai būtų informuojami taip pat efektyviai.</w:t>
      </w:r>
    </w:p>
    <w:p w:rsidR="0062084C" w:rsidRPr="00EB3920" w:rsidRDefault="0062084C" w:rsidP="00D50C22">
      <w:pPr>
        <w:pStyle w:val="LeftStyle"/>
        <w:numPr>
          <w:ilvl w:val="0"/>
          <w:numId w:val="5"/>
        </w:numPr>
        <w:tabs>
          <w:tab w:val="left" w:pos="1134"/>
          <w:tab w:val="left" w:pos="1276"/>
        </w:tabs>
        <w:spacing w:before="0" w:line="360" w:lineRule="auto"/>
        <w:ind w:left="0" w:firstLine="851"/>
        <w:rPr>
          <w:rStyle w:val="FontStyle25"/>
          <w:sz w:val="24"/>
          <w:szCs w:val="24"/>
          <w:lang w:val="lt-LT" w:eastAsia="lt-LT"/>
        </w:rPr>
      </w:pPr>
      <w:r w:rsidRPr="00EB3920">
        <w:rPr>
          <w:rStyle w:val="FontStyle25"/>
          <w:sz w:val="24"/>
          <w:szCs w:val="24"/>
          <w:lang w:val="lt-LT" w:eastAsia="lt-LT"/>
        </w:rPr>
        <w:t xml:space="preserve">Gavusi priežiūros institucijos reikalavimą informuoti duomenų subjektus apie Pažeidimą, </w:t>
      </w:r>
      <w:r>
        <w:rPr>
          <w:rStyle w:val="FontStyle25"/>
          <w:sz w:val="24"/>
          <w:szCs w:val="24"/>
          <w:lang w:val="lt-LT" w:eastAsia="lt-LT"/>
        </w:rPr>
        <w:t>Mokykla</w:t>
      </w:r>
      <w:r w:rsidRPr="00EB3920">
        <w:rPr>
          <w:rStyle w:val="FontStyle25"/>
          <w:sz w:val="24"/>
          <w:szCs w:val="24"/>
          <w:lang w:val="lt-LT" w:eastAsia="lt-LT"/>
        </w:rPr>
        <w:t xml:space="preserve"> nedelsdama jį vykdo.</w:t>
      </w:r>
    </w:p>
    <w:p w:rsidR="0062084C" w:rsidRPr="00EB3920" w:rsidRDefault="0062084C" w:rsidP="00232C9B">
      <w:pPr>
        <w:pStyle w:val="LeftStyle"/>
        <w:numPr>
          <w:ilvl w:val="0"/>
          <w:numId w:val="0"/>
        </w:numPr>
        <w:tabs>
          <w:tab w:val="left" w:pos="851"/>
        </w:tabs>
        <w:spacing w:before="0"/>
        <w:rPr>
          <w:rStyle w:val="FontStyle25"/>
          <w:b/>
          <w:sz w:val="24"/>
          <w:szCs w:val="24"/>
          <w:lang w:val="lt-LT" w:eastAsia="lt-LT"/>
        </w:rPr>
      </w:pPr>
    </w:p>
    <w:p w:rsidR="0062084C" w:rsidRPr="00EB3920" w:rsidRDefault="0062084C" w:rsidP="00386E28">
      <w:pPr>
        <w:pStyle w:val="LeftStyle"/>
        <w:numPr>
          <w:ilvl w:val="0"/>
          <w:numId w:val="0"/>
        </w:numPr>
        <w:tabs>
          <w:tab w:val="left" w:pos="993"/>
        </w:tabs>
        <w:spacing w:before="0"/>
        <w:jc w:val="center"/>
        <w:rPr>
          <w:rStyle w:val="FontStyle25"/>
          <w:b/>
          <w:sz w:val="24"/>
          <w:szCs w:val="24"/>
          <w:lang w:val="lt-LT" w:eastAsia="lt-LT"/>
        </w:rPr>
      </w:pPr>
      <w:r w:rsidRPr="00EB3920">
        <w:rPr>
          <w:rStyle w:val="FontStyle25"/>
          <w:b/>
          <w:sz w:val="24"/>
          <w:szCs w:val="24"/>
          <w:lang w:val="lt-LT" w:eastAsia="lt-LT"/>
        </w:rPr>
        <w:t>VI SKYRIUS</w:t>
      </w:r>
    </w:p>
    <w:p w:rsidR="0062084C" w:rsidRPr="00EB3920" w:rsidRDefault="0062084C" w:rsidP="00386E28">
      <w:pPr>
        <w:pStyle w:val="LeftStyle"/>
        <w:numPr>
          <w:ilvl w:val="0"/>
          <w:numId w:val="0"/>
        </w:numPr>
        <w:tabs>
          <w:tab w:val="left" w:pos="993"/>
        </w:tabs>
        <w:spacing w:before="0"/>
        <w:jc w:val="center"/>
        <w:rPr>
          <w:rStyle w:val="FontStyle25"/>
          <w:b/>
          <w:sz w:val="24"/>
          <w:szCs w:val="24"/>
          <w:lang w:val="lt-LT" w:eastAsia="lt-LT"/>
        </w:rPr>
      </w:pPr>
      <w:r w:rsidRPr="00EB3920">
        <w:rPr>
          <w:rStyle w:val="FontStyle25"/>
          <w:b/>
          <w:sz w:val="24"/>
          <w:szCs w:val="24"/>
          <w:lang w:val="lt-LT" w:eastAsia="lt-LT"/>
        </w:rPr>
        <w:t>PRANEŠIMAS DUOMENŲ VALDYTOJUI NUO DUOMENŲ TVARKYTOJO</w:t>
      </w:r>
    </w:p>
    <w:p w:rsidR="0062084C" w:rsidRPr="00EB3920" w:rsidRDefault="0062084C" w:rsidP="00FB6586">
      <w:pPr>
        <w:pStyle w:val="LeftStyle"/>
        <w:numPr>
          <w:ilvl w:val="0"/>
          <w:numId w:val="0"/>
        </w:numPr>
        <w:tabs>
          <w:tab w:val="left" w:pos="993"/>
        </w:tabs>
        <w:spacing w:before="0"/>
        <w:ind w:firstLine="851"/>
        <w:rPr>
          <w:rStyle w:val="FontStyle25"/>
          <w:sz w:val="24"/>
          <w:szCs w:val="24"/>
          <w:lang w:val="lt-LT" w:eastAsia="lt-LT"/>
        </w:rPr>
      </w:pPr>
    </w:p>
    <w:p w:rsidR="0062084C" w:rsidRPr="00EB3920" w:rsidRDefault="0062084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EB3920">
        <w:rPr>
          <w:rStyle w:val="FontStyle25"/>
          <w:sz w:val="24"/>
          <w:szCs w:val="24"/>
          <w:lang w:val="lt-LT" w:eastAsia="lt-LT"/>
        </w:rPr>
        <w:t xml:space="preserve">Jeigu </w:t>
      </w:r>
      <w:r>
        <w:rPr>
          <w:rStyle w:val="FontStyle25"/>
          <w:sz w:val="24"/>
          <w:szCs w:val="24"/>
          <w:lang w:val="lt-LT" w:eastAsia="lt-LT"/>
        </w:rPr>
        <w:t>Mokykla</w:t>
      </w:r>
      <w:r w:rsidRPr="00EB3920">
        <w:rPr>
          <w:rStyle w:val="FontStyle25"/>
          <w:sz w:val="24"/>
          <w:szCs w:val="24"/>
          <w:lang w:val="lt-LT" w:eastAsia="lt-LT"/>
        </w:rPr>
        <w:t xml:space="preserve"> duomenis tvarko kaip duomenų tvarkytoja, o ne valdytoja, tuomet </w:t>
      </w:r>
      <w:r>
        <w:rPr>
          <w:rStyle w:val="FontStyle25"/>
          <w:sz w:val="24"/>
          <w:szCs w:val="24"/>
          <w:lang w:val="lt-LT" w:eastAsia="lt-LT"/>
        </w:rPr>
        <w:t>Mokykla</w:t>
      </w:r>
      <w:r w:rsidRPr="00EB3920">
        <w:rPr>
          <w:rStyle w:val="FontStyle25"/>
          <w:sz w:val="24"/>
          <w:szCs w:val="24"/>
          <w:lang w:val="lt-LT" w:eastAsia="lt-LT"/>
        </w:rPr>
        <w:t xml:space="preserve"> laikosi visų Aprašo II ir III skyriuose nustatytų reikalavimų ir, jeigu sutartyje su duomenų valdytoju nenumatyta kitaip, informuoja duomenų valdytoją apie įvykusį Pažeidimą.</w:t>
      </w:r>
    </w:p>
    <w:p w:rsidR="0062084C" w:rsidRPr="00EB3920" w:rsidRDefault="0062084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EB3920">
        <w:rPr>
          <w:rStyle w:val="FontStyle25"/>
          <w:sz w:val="24"/>
          <w:szCs w:val="24"/>
          <w:lang w:val="lt-LT" w:eastAsia="lt-LT"/>
        </w:rPr>
        <w:t>Informuojant duomenų valdytoją apie Pažeidimą pateikiama visa Aprašo 24 punkte nurodyta informacija. Duomenų valdytojui reikalaujant, teikiama visa kita su Pažeidimo tyrimu susijusi informacija, galinti padėti duomenų valdytojui įgyvendinti pareigą pranešti priežiūros institucijai ir (ar) duomenų subjektams.</w:t>
      </w:r>
    </w:p>
    <w:p w:rsidR="0062084C" w:rsidRPr="00EB3920" w:rsidRDefault="0062084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EB3920">
        <w:rPr>
          <w:rStyle w:val="FontStyle25"/>
          <w:sz w:val="24"/>
          <w:szCs w:val="24"/>
          <w:lang w:val="lt-LT" w:eastAsia="lt-LT"/>
        </w:rPr>
        <w:t xml:space="preserve">Duomenų valdytojo prašymu </w:t>
      </w:r>
      <w:r>
        <w:rPr>
          <w:rFonts w:ascii="Times New Roman" w:hAnsi="Times New Roman"/>
          <w:sz w:val="24"/>
          <w:szCs w:val="24"/>
          <w:lang w:val="lt-LT"/>
        </w:rPr>
        <w:t>Mokyklos</w:t>
      </w:r>
      <w:r w:rsidRPr="00EB3920">
        <w:rPr>
          <w:rStyle w:val="FontStyle25"/>
          <w:sz w:val="24"/>
          <w:szCs w:val="24"/>
          <w:lang w:val="lt-LT" w:eastAsia="lt-LT"/>
        </w:rPr>
        <w:t xml:space="preserve"> darbuotojai privalo bendradarbiauti, teikti visą reikiamą informaciją ir vykdyti visus duomenų valdytojo teikiamus nurodymus duomenų tvarkymo sutartyje nustatyta tvarka.</w:t>
      </w:r>
    </w:p>
    <w:p w:rsidR="0062084C" w:rsidRPr="00EB3920" w:rsidRDefault="0062084C" w:rsidP="00386E28">
      <w:pPr>
        <w:pStyle w:val="LeftStyle"/>
        <w:numPr>
          <w:ilvl w:val="0"/>
          <w:numId w:val="0"/>
        </w:numPr>
        <w:spacing w:before="0"/>
        <w:jc w:val="center"/>
        <w:rPr>
          <w:rStyle w:val="FontStyle25"/>
          <w:b/>
          <w:sz w:val="24"/>
          <w:szCs w:val="24"/>
          <w:lang w:val="lt-LT" w:eastAsia="lt-LT"/>
        </w:rPr>
      </w:pPr>
    </w:p>
    <w:p w:rsidR="0062084C" w:rsidRPr="00EB3920" w:rsidRDefault="0062084C" w:rsidP="00386E28">
      <w:pPr>
        <w:pStyle w:val="LeftStyle"/>
        <w:numPr>
          <w:ilvl w:val="0"/>
          <w:numId w:val="0"/>
        </w:numPr>
        <w:spacing w:before="0"/>
        <w:jc w:val="center"/>
        <w:rPr>
          <w:rStyle w:val="FontStyle25"/>
          <w:sz w:val="24"/>
          <w:szCs w:val="24"/>
          <w:lang w:val="lt-LT" w:eastAsia="lt-LT"/>
        </w:rPr>
      </w:pPr>
      <w:r w:rsidRPr="00EB3920">
        <w:rPr>
          <w:rStyle w:val="FontStyle25"/>
          <w:b/>
          <w:sz w:val="24"/>
          <w:szCs w:val="24"/>
          <w:lang w:val="lt-LT" w:eastAsia="lt-LT"/>
        </w:rPr>
        <w:t>VII SKYRIUS</w:t>
      </w:r>
    </w:p>
    <w:p w:rsidR="0062084C" w:rsidRPr="00EB3920" w:rsidRDefault="0062084C" w:rsidP="00386E28">
      <w:pPr>
        <w:pStyle w:val="LeftStyle"/>
        <w:numPr>
          <w:ilvl w:val="0"/>
          <w:numId w:val="0"/>
        </w:numPr>
        <w:tabs>
          <w:tab w:val="left" w:pos="426"/>
        </w:tabs>
        <w:spacing w:before="0"/>
        <w:jc w:val="center"/>
        <w:rPr>
          <w:rStyle w:val="FontStyle25"/>
          <w:b/>
          <w:sz w:val="24"/>
          <w:szCs w:val="24"/>
          <w:lang w:val="lt-LT" w:eastAsia="lt-LT"/>
        </w:rPr>
      </w:pPr>
      <w:r w:rsidRPr="00EB3920">
        <w:rPr>
          <w:rStyle w:val="FontStyle25"/>
          <w:b/>
          <w:sz w:val="24"/>
          <w:szCs w:val="24"/>
          <w:lang w:val="lt-LT" w:eastAsia="lt-LT"/>
        </w:rPr>
        <w:t xml:space="preserve"> V ETAPAS: DUOMENŲ SAUGUMO PAŽEIDIMO DOKUMENTAVIMAS IR PROCEDŪROS UŽBAIGIMAS</w:t>
      </w:r>
    </w:p>
    <w:p w:rsidR="0062084C" w:rsidRPr="00EB3920" w:rsidRDefault="0062084C" w:rsidP="00C94757">
      <w:pPr>
        <w:pStyle w:val="LeftStyle"/>
        <w:numPr>
          <w:ilvl w:val="0"/>
          <w:numId w:val="0"/>
        </w:numPr>
        <w:spacing w:before="0"/>
        <w:ind w:left="108"/>
        <w:jc w:val="left"/>
        <w:rPr>
          <w:rStyle w:val="FontStyle25"/>
          <w:b/>
          <w:sz w:val="24"/>
          <w:szCs w:val="24"/>
          <w:lang w:val="lt-LT" w:eastAsia="lt-LT"/>
        </w:rPr>
      </w:pPr>
    </w:p>
    <w:p w:rsidR="0062084C" w:rsidRPr="00EB3920" w:rsidRDefault="0062084C" w:rsidP="00D50C22">
      <w:pPr>
        <w:pStyle w:val="LeftStyle"/>
        <w:numPr>
          <w:ilvl w:val="0"/>
          <w:numId w:val="5"/>
        </w:numPr>
        <w:tabs>
          <w:tab w:val="left" w:pos="1276"/>
        </w:tabs>
        <w:spacing w:before="0" w:line="360" w:lineRule="auto"/>
        <w:ind w:left="0" w:firstLine="851"/>
        <w:rPr>
          <w:rFonts w:ascii="Times New Roman" w:hAnsi="Times New Roman"/>
          <w:sz w:val="24"/>
          <w:szCs w:val="24"/>
          <w:lang w:val="lt-LT" w:eastAsia="lt-LT"/>
        </w:rPr>
      </w:pPr>
      <w:r w:rsidRPr="00EB3920">
        <w:rPr>
          <w:rStyle w:val="FontStyle25"/>
          <w:sz w:val="24"/>
          <w:szCs w:val="24"/>
          <w:lang w:val="lt-LT" w:eastAsia="lt-LT"/>
        </w:rPr>
        <w:t xml:space="preserve">Kai Pažeidimas laikytinas pašalintu, o visiems reikiamiems asmenims apie Pažeidimą yra pranešta arba nustatyta ir dokumentuota, kodėl ši pareiga </w:t>
      </w:r>
      <w:r>
        <w:rPr>
          <w:rStyle w:val="FontStyle25"/>
          <w:sz w:val="24"/>
          <w:szCs w:val="24"/>
          <w:lang w:val="lt-LT" w:eastAsia="lt-LT"/>
        </w:rPr>
        <w:t>Mokyklai</w:t>
      </w:r>
      <w:r w:rsidRPr="00EB3920">
        <w:rPr>
          <w:rStyle w:val="FontStyle25"/>
          <w:sz w:val="24"/>
          <w:szCs w:val="24"/>
          <w:lang w:val="lt-LT" w:eastAsia="lt-LT"/>
        </w:rPr>
        <w:t xml:space="preserve"> netaikoma, Komisijos įgaliotas asmuo arba pareigūnas </w:t>
      </w:r>
      <w:r w:rsidRPr="00EB3920">
        <w:rPr>
          <w:rFonts w:ascii="Times New Roman" w:hAnsi="Times New Roman"/>
          <w:sz w:val="24"/>
          <w:szCs w:val="24"/>
          <w:lang w:val="lt-LT"/>
        </w:rPr>
        <w:t xml:space="preserve">sudaro prevencinių veiksmų planą, kuriuo būtų siekiama ateityje užkirsti kelią analogiškam ar panašiam Pažeidimui įvykti, ir jis pateikiamas </w:t>
      </w:r>
      <w:r>
        <w:rPr>
          <w:rFonts w:ascii="Times New Roman" w:hAnsi="Times New Roman"/>
          <w:sz w:val="24"/>
          <w:szCs w:val="24"/>
          <w:lang w:val="lt-LT"/>
        </w:rPr>
        <w:t>Mokyklos</w:t>
      </w:r>
      <w:r w:rsidRPr="00EB3920">
        <w:rPr>
          <w:rFonts w:ascii="Times New Roman" w:hAnsi="Times New Roman"/>
          <w:sz w:val="24"/>
          <w:szCs w:val="24"/>
          <w:lang w:val="lt-LT"/>
        </w:rPr>
        <w:t xml:space="preserve"> direktoriui spręsti dėl jo įgyvendinimo.</w:t>
      </w:r>
    </w:p>
    <w:p w:rsidR="0062084C" w:rsidRPr="00EB3920" w:rsidRDefault="0062084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EB3920">
        <w:rPr>
          <w:rStyle w:val="FontStyle25"/>
          <w:sz w:val="24"/>
          <w:szCs w:val="24"/>
          <w:lang w:val="lt-LT" w:eastAsia="lt-LT"/>
        </w:rPr>
        <w:t xml:space="preserve">Sudarius ir </w:t>
      </w:r>
      <w:r>
        <w:rPr>
          <w:rFonts w:ascii="Times New Roman" w:hAnsi="Times New Roman"/>
          <w:sz w:val="24"/>
          <w:szCs w:val="24"/>
          <w:lang w:val="lt-LT"/>
        </w:rPr>
        <w:t>Mokyklos</w:t>
      </w:r>
      <w:r w:rsidRPr="00EB3920">
        <w:rPr>
          <w:rStyle w:val="FontStyle25"/>
          <w:sz w:val="24"/>
          <w:szCs w:val="24"/>
          <w:lang w:val="lt-LT" w:eastAsia="lt-LT"/>
        </w:rPr>
        <w:t xml:space="preserve"> direktoriui patvirtinus prevencinių veiksmų planą, taip pat Pažeidimą užfiksavus Žurnale, Procedūra laikoma baigta.</w:t>
      </w:r>
    </w:p>
    <w:p w:rsidR="0062084C" w:rsidRPr="00EB3920" w:rsidRDefault="0062084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EB3920">
        <w:rPr>
          <w:rStyle w:val="FontStyle25"/>
          <w:sz w:val="24"/>
          <w:szCs w:val="24"/>
          <w:lang w:val="lt-LT" w:eastAsia="lt-LT"/>
        </w:rPr>
        <w:t>Procedūros dokumentai turi būti saugomi teisės aktų nustatyta tvarka.</w:t>
      </w:r>
    </w:p>
    <w:p w:rsidR="0062084C" w:rsidRPr="00EB3920" w:rsidRDefault="0062084C"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EB3920">
        <w:rPr>
          <w:rStyle w:val="FontStyle25"/>
          <w:sz w:val="24"/>
          <w:szCs w:val="24"/>
          <w:lang w:val="lt-LT" w:eastAsia="lt-LT"/>
        </w:rPr>
        <w:t>Reagavimo į duomenų saugumo pažeidimus procedūros schema nustatyta 4 priede.</w:t>
      </w:r>
    </w:p>
    <w:p w:rsidR="0062084C" w:rsidRPr="00EB3920" w:rsidRDefault="0062084C" w:rsidP="00C27754">
      <w:pPr>
        <w:pStyle w:val="LeftStyle"/>
        <w:numPr>
          <w:ilvl w:val="0"/>
          <w:numId w:val="0"/>
        </w:numPr>
        <w:spacing w:before="0"/>
        <w:ind w:left="142"/>
        <w:jc w:val="center"/>
        <w:rPr>
          <w:rStyle w:val="FontStyle25"/>
          <w:b/>
          <w:sz w:val="24"/>
          <w:szCs w:val="24"/>
          <w:lang w:val="lt-LT" w:eastAsia="lt-LT"/>
        </w:rPr>
      </w:pPr>
    </w:p>
    <w:p w:rsidR="0062084C" w:rsidRPr="00EB3920" w:rsidRDefault="0062084C" w:rsidP="00C27754">
      <w:pPr>
        <w:pStyle w:val="LeftStyle"/>
        <w:numPr>
          <w:ilvl w:val="0"/>
          <w:numId w:val="0"/>
        </w:numPr>
        <w:spacing w:before="0"/>
        <w:ind w:left="142"/>
        <w:jc w:val="center"/>
        <w:rPr>
          <w:rStyle w:val="FontStyle25"/>
          <w:sz w:val="24"/>
          <w:szCs w:val="24"/>
          <w:lang w:val="lt-LT" w:eastAsia="lt-LT"/>
        </w:rPr>
      </w:pPr>
      <w:r w:rsidRPr="00EB3920">
        <w:rPr>
          <w:rStyle w:val="FontStyle25"/>
          <w:b/>
          <w:sz w:val="24"/>
          <w:szCs w:val="24"/>
          <w:lang w:val="lt-LT" w:eastAsia="lt-LT"/>
        </w:rPr>
        <w:t>VIII SKYRIUS</w:t>
      </w:r>
    </w:p>
    <w:p w:rsidR="0062084C" w:rsidRPr="00EB3920" w:rsidRDefault="0062084C" w:rsidP="005E68DE">
      <w:pPr>
        <w:pStyle w:val="LeftStyle"/>
        <w:numPr>
          <w:ilvl w:val="0"/>
          <w:numId w:val="0"/>
        </w:numPr>
        <w:spacing w:before="0"/>
        <w:jc w:val="center"/>
        <w:rPr>
          <w:rStyle w:val="FontStyle25"/>
          <w:b/>
          <w:sz w:val="24"/>
          <w:szCs w:val="24"/>
          <w:lang w:val="lt-LT" w:eastAsia="lt-LT"/>
        </w:rPr>
      </w:pPr>
      <w:r w:rsidRPr="00EB3920">
        <w:rPr>
          <w:rStyle w:val="FontStyle25"/>
          <w:b/>
          <w:sz w:val="24"/>
          <w:szCs w:val="24"/>
          <w:lang w:val="lt-LT" w:eastAsia="lt-LT"/>
        </w:rPr>
        <w:t xml:space="preserve">  ATSAKOMYBĖ</w:t>
      </w:r>
    </w:p>
    <w:p w:rsidR="0062084C" w:rsidRPr="00EB3920" w:rsidRDefault="0062084C" w:rsidP="005E68DE">
      <w:pPr>
        <w:pStyle w:val="LeftStyle"/>
        <w:numPr>
          <w:ilvl w:val="0"/>
          <w:numId w:val="0"/>
        </w:numPr>
        <w:spacing w:before="0"/>
        <w:jc w:val="center"/>
        <w:rPr>
          <w:rStyle w:val="FontStyle25"/>
          <w:b/>
          <w:sz w:val="24"/>
          <w:szCs w:val="24"/>
          <w:lang w:val="lt-LT" w:eastAsia="lt-LT"/>
        </w:rPr>
      </w:pPr>
    </w:p>
    <w:p w:rsidR="0062084C" w:rsidRPr="00EB3920" w:rsidRDefault="0062084C" w:rsidP="00981035">
      <w:pPr>
        <w:pStyle w:val="LeftStyle"/>
        <w:keepNext/>
        <w:keepLines/>
        <w:numPr>
          <w:ilvl w:val="0"/>
          <w:numId w:val="5"/>
        </w:numPr>
        <w:tabs>
          <w:tab w:val="left" w:pos="1276"/>
          <w:tab w:val="left" w:pos="2410"/>
          <w:tab w:val="left" w:pos="4535"/>
        </w:tabs>
        <w:spacing w:before="0" w:line="360" w:lineRule="auto"/>
        <w:ind w:left="0" w:firstLine="851"/>
        <w:rPr>
          <w:rStyle w:val="FontStyle25"/>
          <w:sz w:val="24"/>
          <w:szCs w:val="24"/>
          <w:lang w:val="lt-LT" w:eastAsia="lt-LT"/>
        </w:rPr>
      </w:pPr>
      <w:r w:rsidRPr="00EB3920">
        <w:rPr>
          <w:rStyle w:val="FontStyle25"/>
          <w:sz w:val="24"/>
          <w:szCs w:val="24"/>
          <w:lang w:val="lt-LT" w:eastAsia="lt-LT"/>
        </w:rPr>
        <w:t>Visi darbuotojai privalo būti supažindinti ir vadovautis Aprašu Pažeidimo atveju.</w:t>
      </w:r>
    </w:p>
    <w:p w:rsidR="0062084C" w:rsidRPr="00EB3920" w:rsidRDefault="0062084C" w:rsidP="00D50C22">
      <w:pPr>
        <w:pStyle w:val="LeftStyle"/>
        <w:keepNext/>
        <w:keepLines/>
        <w:numPr>
          <w:ilvl w:val="0"/>
          <w:numId w:val="5"/>
        </w:numPr>
        <w:tabs>
          <w:tab w:val="left" w:pos="1276"/>
          <w:tab w:val="left" w:pos="2410"/>
          <w:tab w:val="left" w:pos="4535"/>
        </w:tabs>
        <w:spacing w:before="0" w:line="360" w:lineRule="auto"/>
        <w:ind w:left="0" w:firstLine="851"/>
        <w:rPr>
          <w:rStyle w:val="FontStyle25"/>
          <w:sz w:val="24"/>
          <w:szCs w:val="24"/>
          <w:lang w:val="lt-LT"/>
        </w:rPr>
      </w:pPr>
      <w:r w:rsidRPr="00EB3920">
        <w:rPr>
          <w:rStyle w:val="FontStyle25"/>
          <w:sz w:val="24"/>
          <w:szCs w:val="24"/>
          <w:lang w:val="lt-LT"/>
        </w:rPr>
        <w:t xml:space="preserve">Aprašo 20, 26, 28, 30 ir 33 punktuose nurodytą </w:t>
      </w:r>
      <w:r>
        <w:rPr>
          <w:rFonts w:ascii="Times New Roman" w:hAnsi="Times New Roman"/>
          <w:sz w:val="24"/>
          <w:szCs w:val="24"/>
          <w:lang w:val="lt-LT"/>
        </w:rPr>
        <w:t>Mokyklos</w:t>
      </w:r>
      <w:r w:rsidRPr="00EB3920">
        <w:rPr>
          <w:rStyle w:val="FontStyle25"/>
          <w:sz w:val="24"/>
          <w:szCs w:val="24"/>
          <w:lang w:val="lt-LT"/>
        </w:rPr>
        <w:t xml:space="preserve"> pareigą informuoti VDAI, duomenų subjektus arba duomenų valdytojus įgyvendina pareigūnas arba kitas Komisijos įgaliotas asmuo.</w:t>
      </w:r>
    </w:p>
    <w:p w:rsidR="0062084C" w:rsidRPr="00EB3920" w:rsidRDefault="0062084C" w:rsidP="00981035">
      <w:pPr>
        <w:pStyle w:val="LeftStyle"/>
        <w:keepNext/>
        <w:keepLines/>
        <w:numPr>
          <w:ilvl w:val="0"/>
          <w:numId w:val="5"/>
        </w:numPr>
        <w:tabs>
          <w:tab w:val="left" w:pos="1276"/>
          <w:tab w:val="left" w:pos="4535"/>
        </w:tabs>
        <w:spacing w:before="0" w:line="360" w:lineRule="auto"/>
        <w:ind w:left="0" w:firstLine="851"/>
        <w:rPr>
          <w:rStyle w:val="FontStyle25"/>
          <w:sz w:val="24"/>
          <w:szCs w:val="24"/>
          <w:lang w:val="lt-LT"/>
        </w:rPr>
      </w:pPr>
      <w:r w:rsidRPr="00EB3920">
        <w:rPr>
          <w:rStyle w:val="FontStyle25"/>
          <w:sz w:val="24"/>
          <w:szCs w:val="24"/>
          <w:lang w:val="lt-LT" w:eastAsia="lt-LT"/>
        </w:rPr>
        <w:t xml:space="preserve">Asmenys, nesilaikantys arba pažeidę Aprašo reikalavimus, atsako teisės aktų nustatyta tvarka. </w:t>
      </w:r>
    </w:p>
    <w:p w:rsidR="0062084C" w:rsidRDefault="0062084C" w:rsidP="00C27754">
      <w:pPr>
        <w:pStyle w:val="LeftStyle"/>
        <w:keepNext/>
        <w:keepLines/>
        <w:numPr>
          <w:ilvl w:val="0"/>
          <w:numId w:val="0"/>
        </w:numPr>
        <w:tabs>
          <w:tab w:val="left" w:pos="1276"/>
          <w:tab w:val="left" w:pos="2410"/>
          <w:tab w:val="left" w:pos="4535"/>
        </w:tabs>
        <w:spacing w:line="360" w:lineRule="auto"/>
        <w:ind w:left="851"/>
        <w:jc w:val="center"/>
        <w:rPr>
          <w:rStyle w:val="FontStyle25"/>
          <w:sz w:val="24"/>
          <w:szCs w:val="24"/>
          <w:lang w:val="lt-LT" w:eastAsia="lt-LT"/>
        </w:rPr>
      </w:pPr>
      <w:r w:rsidRPr="00EB3920">
        <w:rPr>
          <w:rStyle w:val="FontStyle25"/>
          <w:sz w:val="24"/>
          <w:szCs w:val="24"/>
          <w:lang w:val="lt-LT" w:eastAsia="lt-LT"/>
        </w:rPr>
        <w:t>______________________</w:t>
      </w:r>
    </w:p>
    <w:sectPr w:rsidR="0062084C" w:rsidSect="0069237A">
      <w:headerReference w:type="even" r:id="rId9"/>
      <w:headerReference w:type="default" r:id="rId10"/>
      <w:pgSz w:w="11907" w:h="16840" w:code="9"/>
      <w:pgMar w:top="1134" w:right="567" w:bottom="1134" w:left="1701" w:header="567" w:footer="567"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84C" w:rsidRDefault="0062084C">
      <w:r>
        <w:separator/>
      </w:r>
    </w:p>
  </w:endnote>
  <w:endnote w:type="continuationSeparator" w:id="0">
    <w:p w:rsidR="0062084C" w:rsidRDefault="006208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84C" w:rsidRDefault="0062084C">
      <w:r>
        <w:separator/>
      </w:r>
    </w:p>
  </w:footnote>
  <w:footnote w:type="continuationSeparator" w:id="0">
    <w:p w:rsidR="0062084C" w:rsidRDefault="006208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4C" w:rsidRDefault="0062084C" w:rsidP="007B04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084C" w:rsidRDefault="006208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4C" w:rsidRDefault="0062084C" w:rsidP="007B04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2084C" w:rsidRDefault="006208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842FF"/>
    <w:multiLevelType w:val="multilevel"/>
    <w:tmpl w:val="5AF4C4DE"/>
    <w:lvl w:ilvl="0">
      <w:start w:val="4"/>
      <w:numFmt w:val="decimal"/>
      <w:lvlText w:val="%1."/>
      <w:lvlJc w:val="left"/>
      <w:pPr>
        <w:ind w:left="360" w:hanging="360"/>
      </w:pPr>
      <w:rPr>
        <w:rFonts w:cs="Times New Roman" w:hint="default"/>
        <w:b w:val="0"/>
      </w:rPr>
    </w:lvl>
    <w:lvl w:ilvl="1">
      <w:start w:val="1"/>
      <w:numFmt w:val="decimal"/>
      <w:lvlText w:val="%1.%2."/>
      <w:lvlJc w:val="left"/>
      <w:pPr>
        <w:ind w:left="1212" w:hanging="36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1">
    <w:nsid w:val="114B0C37"/>
    <w:multiLevelType w:val="multilevel"/>
    <w:tmpl w:val="223CD794"/>
    <w:styleLink w:val="Stilius1"/>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DE92BF1"/>
    <w:multiLevelType w:val="multilevel"/>
    <w:tmpl w:val="5CCE9E4E"/>
    <w:lvl w:ilvl="0">
      <w:start w:val="4"/>
      <w:numFmt w:val="decimal"/>
      <w:lvlText w:val="%1."/>
      <w:lvlJc w:val="left"/>
      <w:pPr>
        <w:ind w:left="360" w:hanging="360"/>
      </w:pPr>
      <w:rPr>
        <w:rFonts w:cs="Times New Roman" w:hint="default"/>
        <w:b w:val="0"/>
      </w:rPr>
    </w:lvl>
    <w:lvl w:ilvl="1">
      <w:start w:val="1"/>
      <w:numFmt w:val="decimal"/>
      <w:lvlText w:val="%1.%2."/>
      <w:lvlJc w:val="left"/>
      <w:pPr>
        <w:ind w:left="1212" w:hanging="36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
    <w:nsid w:val="2961288C"/>
    <w:multiLevelType w:val="multilevel"/>
    <w:tmpl w:val="63760EC6"/>
    <w:lvl w:ilvl="0">
      <w:start w:val="1"/>
      <w:numFmt w:val="decimal"/>
      <w:lvlText w:val="%1."/>
      <w:lvlJc w:val="left"/>
      <w:pPr>
        <w:ind w:left="680" w:hanging="680"/>
      </w:pPr>
      <w:rPr>
        <w:rFonts w:cs="Times New Roman" w:hint="default"/>
        <w:b w:val="0"/>
      </w:rPr>
    </w:lvl>
    <w:lvl w:ilvl="1">
      <w:start w:val="1"/>
      <w:numFmt w:val="none"/>
      <w:pStyle w:val="LeftStyle"/>
      <w:lvlText w:val="4."/>
      <w:lvlJc w:val="left"/>
      <w:pPr>
        <w:tabs>
          <w:tab w:val="num" w:pos="1077"/>
        </w:tabs>
        <w:ind w:left="680" w:hanging="680"/>
      </w:pPr>
      <w:rPr>
        <w:rFonts w:cs="Times New Roman" w:hint="default"/>
        <w:b w:val="0"/>
      </w:rPr>
    </w:lvl>
    <w:lvl w:ilvl="2">
      <w:start w:val="1"/>
      <w:numFmt w:val="decimal"/>
      <w:lvlText w:val="%2.%3."/>
      <w:lvlJc w:val="left"/>
      <w:pPr>
        <w:ind w:left="680" w:hanging="680"/>
      </w:pPr>
      <w:rPr>
        <w:rFonts w:cs="Times New Roman" w:hint="default"/>
      </w:rPr>
    </w:lvl>
    <w:lvl w:ilvl="3">
      <w:start w:val="1"/>
      <w:numFmt w:val="decimal"/>
      <w:lvlText w:val="(%4)"/>
      <w:lvlJc w:val="left"/>
      <w:pPr>
        <w:ind w:left="680" w:hanging="680"/>
      </w:pPr>
      <w:rPr>
        <w:rFonts w:cs="Times New Roman" w:hint="default"/>
      </w:rPr>
    </w:lvl>
    <w:lvl w:ilvl="4">
      <w:start w:val="1"/>
      <w:numFmt w:val="lowerLetter"/>
      <w:lvlText w:val="(%5)"/>
      <w:lvlJc w:val="left"/>
      <w:pPr>
        <w:ind w:left="680" w:hanging="680"/>
      </w:pPr>
      <w:rPr>
        <w:rFonts w:cs="Times New Roman" w:hint="default"/>
      </w:rPr>
    </w:lvl>
    <w:lvl w:ilvl="5">
      <w:start w:val="1"/>
      <w:numFmt w:val="lowerRoman"/>
      <w:lvlText w:val="(%6)"/>
      <w:lvlJc w:val="left"/>
      <w:pPr>
        <w:ind w:left="680" w:hanging="680"/>
      </w:pPr>
      <w:rPr>
        <w:rFonts w:cs="Times New Roman" w:hint="default"/>
      </w:rPr>
    </w:lvl>
    <w:lvl w:ilvl="6">
      <w:start w:val="1"/>
      <w:numFmt w:val="decimal"/>
      <w:lvlText w:val="%7."/>
      <w:lvlJc w:val="left"/>
      <w:pPr>
        <w:ind w:left="680" w:hanging="680"/>
      </w:pPr>
      <w:rPr>
        <w:rFonts w:cs="Times New Roman" w:hint="default"/>
      </w:rPr>
    </w:lvl>
    <w:lvl w:ilvl="7">
      <w:start w:val="1"/>
      <w:numFmt w:val="lowerLetter"/>
      <w:lvlText w:val="%8."/>
      <w:lvlJc w:val="left"/>
      <w:pPr>
        <w:ind w:left="680" w:hanging="680"/>
      </w:pPr>
      <w:rPr>
        <w:rFonts w:cs="Times New Roman" w:hint="default"/>
      </w:rPr>
    </w:lvl>
    <w:lvl w:ilvl="8">
      <w:start w:val="1"/>
      <w:numFmt w:val="lowerRoman"/>
      <w:lvlText w:val="%9."/>
      <w:lvlJc w:val="left"/>
      <w:pPr>
        <w:ind w:left="680" w:hanging="680"/>
      </w:pPr>
      <w:rPr>
        <w:rFonts w:cs="Times New Roman" w:hint="default"/>
      </w:rPr>
    </w:lvl>
  </w:abstractNum>
  <w:abstractNum w:abstractNumId="4">
    <w:nsid w:val="35386627"/>
    <w:multiLevelType w:val="multilevel"/>
    <w:tmpl w:val="AEEAE9CE"/>
    <w:lvl w:ilvl="0">
      <w:start w:val="1"/>
      <w:numFmt w:val="decimal"/>
      <w:lvlText w:val="%1."/>
      <w:lvlJc w:val="left"/>
      <w:pPr>
        <w:ind w:left="680" w:hanging="680"/>
      </w:pPr>
      <w:rPr>
        <w:rFonts w:cs="Times New Roman" w:hint="default"/>
        <w:b/>
      </w:rPr>
    </w:lvl>
    <w:lvl w:ilvl="1">
      <w:start w:val="1"/>
      <w:numFmt w:val="decimal"/>
      <w:pStyle w:val="Rightstyle"/>
      <w:lvlText w:val="%1.%2."/>
      <w:lvlJc w:val="left"/>
      <w:pPr>
        <w:ind w:left="680" w:hanging="680"/>
      </w:pPr>
      <w:rPr>
        <w:rFonts w:cs="Times New Roman" w:hint="default"/>
        <w:b w:val="0"/>
      </w:rPr>
    </w:lvl>
    <w:lvl w:ilvl="2">
      <w:start w:val="1"/>
      <w:numFmt w:val="decimal"/>
      <w:lvlText w:val="%1.%2.%3."/>
      <w:lvlJc w:val="left"/>
      <w:pPr>
        <w:ind w:left="680" w:hanging="680"/>
      </w:pPr>
      <w:rPr>
        <w:rFonts w:cs="Times New Roman" w:hint="default"/>
      </w:rPr>
    </w:lvl>
    <w:lvl w:ilvl="3">
      <w:start w:val="1"/>
      <w:numFmt w:val="decimal"/>
      <w:lvlText w:val="(%4)"/>
      <w:lvlJc w:val="left"/>
      <w:pPr>
        <w:ind w:left="680" w:hanging="680"/>
      </w:pPr>
      <w:rPr>
        <w:rFonts w:cs="Times New Roman" w:hint="default"/>
      </w:rPr>
    </w:lvl>
    <w:lvl w:ilvl="4">
      <w:start w:val="1"/>
      <w:numFmt w:val="lowerLetter"/>
      <w:lvlText w:val="(%5)"/>
      <w:lvlJc w:val="left"/>
      <w:pPr>
        <w:ind w:left="680" w:hanging="680"/>
      </w:pPr>
      <w:rPr>
        <w:rFonts w:cs="Times New Roman" w:hint="default"/>
      </w:rPr>
    </w:lvl>
    <w:lvl w:ilvl="5">
      <w:start w:val="1"/>
      <w:numFmt w:val="lowerRoman"/>
      <w:lvlText w:val="(%6)"/>
      <w:lvlJc w:val="left"/>
      <w:pPr>
        <w:ind w:left="680" w:hanging="680"/>
      </w:pPr>
      <w:rPr>
        <w:rFonts w:cs="Times New Roman" w:hint="default"/>
      </w:rPr>
    </w:lvl>
    <w:lvl w:ilvl="6">
      <w:start w:val="1"/>
      <w:numFmt w:val="decimal"/>
      <w:lvlText w:val="%7."/>
      <w:lvlJc w:val="left"/>
      <w:pPr>
        <w:ind w:left="680" w:hanging="680"/>
      </w:pPr>
      <w:rPr>
        <w:rFonts w:cs="Times New Roman" w:hint="default"/>
      </w:rPr>
    </w:lvl>
    <w:lvl w:ilvl="7">
      <w:start w:val="1"/>
      <w:numFmt w:val="lowerLetter"/>
      <w:lvlText w:val="%8."/>
      <w:lvlJc w:val="left"/>
      <w:pPr>
        <w:ind w:left="680" w:hanging="680"/>
      </w:pPr>
      <w:rPr>
        <w:rFonts w:cs="Times New Roman" w:hint="default"/>
      </w:rPr>
    </w:lvl>
    <w:lvl w:ilvl="8">
      <w:start w:val="1"/>
      <w:numFmt w:val="lowerRoman"/>
      <w:lvlText w:val="%9."/>
      <w:lvlJc w:val="left"/>
      <w:pPr>
        <w:ind w:left="680" w:hanging="680"/>
      </w:pPr>
      <w:rPr>
        <w:rFonts w:cs="Times New Roman" w:hint="default"/>
      </w:rPr>
    </w:lvl>
  </w:abstractNum>
  <w:abstractNum w:abstractNumId="5">
    <w:nsid w:val="463A6E3F"/>
    <w:multiLevelType w:val="hybridMultilevel"/>
    <w:tmpl w:val="07826164"/>
    <w:lvl w:ilvl="0" w:tplc="4148FA76">
      <w:start w:val="8"/>
      <w:numFmt w:val="upperRoman"/>
      <w:lvlText w:val="%1."/>
      <w:lvlJc w:val="left"/>
      <w:pPr>
        <w:ind w:left="1080" w:hanging="720"/>
      </w:pPr>
      <w:rPr>
        <w:rFonts w:cs="Times New Roman" w:hint="default"/>
        <w:b/>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nsid w:val="5A0244D9"/>
    <w:multiLevelType w:val="hybridMultilevel"/>
    <w:tmpl w:val="1138F502"/>
    <w:lvl w:ilvl="0" w:tplc="F872D56A">
      <w:start w:val="1"/>
      <w:numFmt w:val="upperRoman"/>
      <w:lvlText w:val="%1."/>
      <w:lvlJc w:val="right"/>
      <w:pPr>
        <w:ind w:left="4188" w:hanging="360"/>
      </w:pPr>
      <w:rPr>
        <w:rFonts w:cs="Times New Roman"/>
        <w:b/>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6"/>
  </w:num>
  <w:num w:numId="4">
    <w:abstractNumId w:val="1"/>
  </w:num>
  <w:num w:numId="5">
    <w:abstractNumId w:val="2"/>
  </w:num>
  <w:num w:numId="6">
    <w:abstractNumId w:val="5"/>
  </w:num>
  <w:num w:numId="7">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396"/>
  <w:drawingGridHorizontalSpacing w:val="119"/>
  <w:drawingGridVerticalSpacing w:val="119"/>
  <w:displayHorizontalDrawingGridEvery w:val="2"/>
  <w:displayVerticalDrawingGridEvery w:val="2"/>
  <w:doNotUseMarginsForDrawingGridOrigin/>
  <w:drawingGridVerticalOrigin w:val="1985"/>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A39"/>
    <w:rsid w:val="00006E9B"/>
    <w:rsid w:val="00012F5D"/>
    <w:rsid w:val="00017024"/>
    <w:rsid w:val="00021E83"/>
    <w:rsid w:val="00030B12"/>
    <w:rsid w:val="000360D4"/>
    <w:rsid w:val="00042D25"/>
    <w:rsid w:val="00043689"/>
    <w:rsid w:val="00043805"/>
    <w:rsid w:val="000458C8"/>
    <w:rsid w:val="000466A6"/>
    <w:rsid w:val="00052026"/>
    <w:rsid w:val="000537B4"/>
    <w:rsid w:val="00055AD0"/>
    <w:rsid w:val="00056CB5"/>
    <w:rsid w:val="000624E9"/>
    <w:rsid w:val="00062C15"/>
    <w:rsid w:val="00066BD1"/>
    <w:rsid w:val="00072DD4"/>
    <w:rsid w:val="00073BB1"/>
    <w:rsid w:val="00081062"/>
    <w:rsid w:val="0008201C"/>
    <w:rsid w:val="00084E2B"/>
    <w:rsid w:val="00086648"/>
    <w:rsid w:val="000869D9"/>
    <w:rsid w:val="00090FAE"/>
    <w:rsid w:val="00095D31"/>
    <w:rsid w:val="00095EEB"/>
    <w:rsid w:val="00095F06"/>
    <w:rsid w:val="000A1614"/>
    <w:rsid w:val="000A4EEC"/>
    <w:rsid w:val="000A773E"/>
    <w:rsid w:val="000B1519"/>
    <w:rsid w:val="000B2A0E"/>
    <w:rsid w:val="000B42D5"/>
    <w:rsid w:val="000B5EA9"/>
    <w:rsid w:val="000B6609"/>
    <w:rsid w:val="000C0A8C"/>
    <w:rsid w:val="000C0F3C"/>
    <w:rsid w:val="000C3C07"/>
    <w:rsid w:val="000C7269"/>
    <w:rsid w:val="000D08A5"/>
    <w:rsid w:val="000D3374"/>
    <w:rsid w:val="000D4940"/>
    <w:rsid w:val="000D6C09"/>
    <w:rsid w:val="000E034E"/>
    <w:rsid w:val="000E6093"/>
    <w:rsid w:val="000F2552"/>
    <w:rsid w:val="000F2B09"/>
    <w:rsid w:val="000F37C6"/>
    <w:rsid w:val="000F4BF4"/>
    <w:rsid w:val="00100654"/>
    <w:rsid w:val="0010336E"/>
    <w:rsid w:val="00105706"/>
    <w:rsid w:val="00107044"/>
    <w:rsid w:val="00112E80"/>
    <w:rsid w:val="001149FE"/>
    <w:rsid w:val="0012263F"/>
    <w:rsid w:val="0012384C"/>
    <w:rsid w:val="00131984"/>
    <w:rsid w:val="00132B33"/>
    <w:rsid w:val="0013304A"/>
    <w:rsid w:val="001358B9"/>
    <w:rsid w:val="001537A3"/>
    <w:rsid w:val="00155CD9"/>
    <w:rsid w:val="001614CC"/>
    <w:rsid w:val="001638EA"/>
    <w:rsid w:val="00163D27"/>
    <w:rsid w:val="00167C36"/>
    <w:rsid w:val="00174A94"/>
    <w:rsid w:val="00174FC8"/>
    <w:rsid w:val="00175437"/>
    <w:rsid w:val="00184EBA"/>
    <w:rsid w:val="00185BE1"/>
    <w:rsid w:val="0019646A"/>
    <w:rsid w:val="001A180A"/>
    <w:rsid w:val="001A51A2"/>
    <w:rsid w:val="001A57FF"/>
    <w:rsid w:val="001A5987"/>
    <w:rsid w:val="001A5DF2"/>
    <w:rsid w:val="001A605F"/>
    <w:rsid w:val="001B0C48"/>
    <w:rsid w:val="001C4997"/>
    <w:rsid w:val="001C6026"/>
    <w:rsid w:val="001C76F4"/>
    <w:rsid w:val="001D0CB0"/>
    <w:rsid w:val="001D23BA"/>
    <w:rsid w:val="001D36FD"/>
    <w:rsid w:val="001D49F2"/>
    <w:rsid w:val="001E58EE"/>
    <w:rsid w:val="001E61BA"/>
    <w:rsid w:val="001E6212"/>
    <w:rsid w:val="001F0A18"/>
    <w:rsid w:val="001F3352"/>
    <w:rsid w:val="001F468B"/>
    <w:rsid w:val="001F52C7"/>
    <w:rsid w:val="00203452"/>
    <w:rsid w:val="00203557"/>
    <w:rsid w:val="00203FC7"/>
    <w:rsid w:val="00205621"/>
    <w:rsid w:val="00213108"/>
    <w:rsid w:val="0021364E"/>
    <w:rsid w:val="00215369"/>
    <w:rsid w:val="00232C9B"/>
    <w:rsid w:val="0023373C"/>
    <w:rsid w:val="00236464"/>
    <w:rsid w:val="00236815"/>
    <w:rsid w:val="0024396F"/>
    <w:rsid w:val="002444CA"/>
    <w:rsid w:val="00246E5A"/>
    <w:rsid w:val="00253F34"/>
    <w:rsid w:val="00253FCF"/>
    <w:rsid w:val="00254F03"/>
    <w:rsid w:val="002558B6"/>
    <w:rsid w:val="0025688F"/>
    <w:rsid w:val="00264680"/>
    <w:rsid w:val="00264A20"/>
    <w:rsid w:val="00267916"/>
    <w:rsid w:val="00270ECB"/>
    <w:rsid w:val="00274574"/>
    <w:rsid w:val="00281E82"/>
    <w:rsid w:val="00285994"/>
    <w:rsid w:val="0028643E"/>
    <w:rsid w:val="0029019A"/>
    <w:rsid w:val="002A4D3F"/>
    <w:rsid w:val="002A7BE0"/>
    <w:rsid w:val="002B0628"/>
    <w:rsid w:val="002B6DDD"/>
    <w:rsid w:val="002B6FB8"/>
    <w:rsid w:val="002C487E"/>
    <w:rsid w:val="002C4E3F"/>
    <w:rsid w:val="002D0363"/>
    <w:rsid w:val="002D2C9B"/>
    <w:rsid w:val="002E23FF"/>
    <w:rsid w:val="002E3492"/>
    <w:rsid w:val="002E5C09"/>
    <w:rsid w:val="002E63D3"/>
    <w:rsid w:val="002F004E"/>
    <w:rsid w:val="002F118A"/>
    <w:rsid w:val="00303338"/>
    <w:rsid w:val="00307AF8"/>
    <w:rsid w:val="003102D1"/>
    <w:rsid w:val="00316C6C"/>
    <w:rsid w:val="003171B4"/>
    <w:rsid w:val="0032439C"/>
    <w:rsid w:val="00327E0E"/>
    <w:rsid w:val="003360B5"/>
    <w:rsid w:val="003363CE"/>
    <w:rsid w:val="003417A7"/>
    <w:rsid w:val="00342177"/>
    <w:rsid w:val="00345C57"/>
    <w:rsid w:val="00355077"/>
    <w:rsid w:val="0036232C"/>
    <w:rsid w:val="00363BF2"/>
    <w:rsid w:val="0037102A"/>
    <w:rsid w:val="0037196B"/>
    <w:rsid w:val="00375047"/>
    <w:rsid w:val="00375DCE"/>
    <w:rsid w:val="00376264"/>
    <w:rsid w:val="00377670"/>
    <w:rsid w:val="00384E6E"/>
    <w:rsid w:val="00386E28"/>
    <w:rsid w:val="00391C1D"/>
    <w:rsid w:val="003927B0"/>
    <w:rsid w:val="00392F65"/>
    <w:rsid w:val="00394BE1"/>
    <w:rsid w:val="00397268"/>
    <w:rsid w:val="00397730"/>
    <w:rsid w:val="003A0D6F"/>
    <w:rsid w:val="003A0EAD"/>
    <w:rsid w:val="003A0EC6"/>
    <w:rsid w:val="003A1D3D"/>
    <w:rsid w:val="003A2873"/>
    <w:rsid w:val="003A2AE0"/>
    <w:rsid w:val="003A3CCB"/>
    <w:rsid w:val="003A787D"/>
    <w:rsid w:val="003B12D0"/>
    <w:rsid w:val="003B2DF3"/>
    <w:rsid w:val="003B2F2F"/>
    <w:rsid w:val="003B2FCE"/>
    <w:rsid w:val="003B3810"/>
    <w:rsid w:val="003B4045"/>
    <w:rsid w:val="003B5905"/>
    <w:rsid w:val="003B5DD9"/>
    <w:rsid w:val="003C0C24"/>
    <w:rsid w:val="003C0EDA"/>
    <w:rsid w:val="003C6B44"/>
    <w:rsid w:val="003D7766"/>
    <w:rsid w:val="003E3372"/>
    <w:rsid w:val="003E4CCC"/>
    <w:rsid w:val="003E7F92"/>
    <w:rsid w:val="003F2836"/>
    <w:rsid w:val="003F6F2A"/>
    <w:rsid w:val="003F7ED4"/>
    <w:rsid w:val="00400DAE"/>
    <w:rsid w:val="00401AEF"/>
    <w:rsid w:val="00403960"/>
    <w:rsid w:val="00407192"/>
    <w:rsid w:val="004123D0"/>
    <w:rsid w:val="00413E51"/>
    <w:rsid w:val="00415856"/>
    <w:rsid w:val="00421488"/>
    <w:rsid w:val="00421649"/>
    <w:rsid w:val="0042260D"/>
    <w:rsid w:val="004235B7"/>
    <w:rsid w:val="00425FC8"/>
    <w:rsid w:val="00434546"/>
    <w:rsid w:val="004348E3"/>
    <w:rsid w:val="004357E1"/>
    <w:rsid w:val="004370CE"/>
    <w:rsid w:val="00440E56"/>
    <w:rsid w:val="00440FF8"/>
    <w:rsid w:val="004430F9"/>
    <w:rsid w:val="004519D9"/>
    <w:rsid w:val="00452388"/>
    <w:rsid w:val="004611BF"/>
    <w:rsid w:val="00461E54"/>
    <w:rsid w:val="00462B4E"/>
    <w:rsid w:val="004634C8"/>
    <w:rsid w:val="00465ECE"/>
    <w:rsid w:val="00472346"/>
    <w:rsid w:val="00472467"/>
    <w:rsid w:val="00474A49"/>
    <w:rsid w:val="00476D74"/>
    <w:rsid w:val="0048231B"/>
    <w:rsid w:val="00482711"/>
    <w:rsid w:val="00485C48"/>
    <w:rsid w:val="00492E68"/>
    <w:rsid w:val="004930E9"/>
    <w:rsid w:val="004B079C"/>
    <w:rsid w:val="004B2797"/>
    <w:rsid w:val="004B52DE"/>
    <w:rsid w:val="004B630C"/>
    <w:rsid w:val="004B7811"/>
    <w:rsid w:val="004C4933"/>
    <w:rsid w:val="004D1D85"/>
    <w:rsid w:val="004D76C4"/>
    <w:rsid w:val="004F1279"/>
    <w:rsid w:val="004F640A"/>
    <w:rsid w:val="004F6851"/>
    <w:rsid w:val="004F7DF2"/>
    <w:rsid w:val="00502D17"/>
    <w:rsid w:val="0050318F"/>
    <w:rsid w:val="0050661E"/>
    <w:rsid w:val="00507BAE"/>
    <w:rsid w:val="00515EF0"/>
    <w:rsid w:val="00520542"/>
    <w:rsid w:val="005209DC"/>
    <w:rsid w:val="00522E3A"/>
    <w:rsid w:val="0052419B"/>
    <w:rsid w:val="00526DE7"/>
    <w:rsid w:val="00535FA3"/>
    <w:rsid w:val="00536F46"/>
    <w:rsid w:val="0054461A"/>
    <w:rsid w:val="0055297F"/>
    <w:rsid w:val="00560B1D"/>
    <w:rsid w:val="00561AB9"/>
    <w:rsid w:val="00564210"/>
    <w:rsid w:val="00566D21"/>
    <w:rsid w:val="005674FF"/>
    <w:rsid w:val="00570AE5"/>
    <w:rsid w:val="00570EE5"/>
    <w:rsid w:val="00570F65"/>
    <w:rsid w:val="005753E5"/>
    <w:rsid w:val="0059131E"/>
    <w:rsid w:val="0059173C"/>
    <w:rsid w:val="00592D9F"/>
    <w:rsid w:val="005937B5"/>
    <w:rsid w:val="005A291E"/>
    <w:rsid w:val="005A2AA4"/>
    <w:rsid w:val="005A2B06"/>
    <w:rsid w:val="005A5C73"/>
    <w:rsid w:val="005B1292"/>
    <w:rsid w:val="005B17E2"/>
    <w:rsid w:val="005B4133"/>
    <w:rsid w:val="005B7604"/>
    <w:rsid w:val="005C0310"/>
    <w:rsid w:val="005C52F2"/>
    <w:rsid w:val="005D6944"/>
    <w:rsid w:val="005E337C"/>
    <w:rsid w:val="005E3D3D"/>
    <w:rsid w:val="005E457C"/>
    <w:rsid w:val="005E68DE"/>
    <w:rsid w:val="005E6E1C"/>
    <w:rsid w:val="005F76AD"/>
    <w:rsid w:val="006046C9"/>
    <w:rsid w:val="00606682"/>
    <w:rsid w:val="006103D9"/>
    <w:rsid w:val="0062084C"/>
    <w:rsid w:val="00621C0D"/>
    <w:rsid w:val="00626B84"/>
    <w:rsid w:val="00630427"/>
    <w:rsid w:val="00640D30"/>
    <w:rsid w:val="00644805"/>
    <w:rsid w:val="00644C2F"/>
    <w:rsid w:val="00651B60"/>
    <w:rsid w:val="00651CC3"/>
    <w:rsid w:val="0065245E"/>
    <w:rsid w:val="006528B9"/>
    <w:rsid w:val="00652CEE"/>
    <w:rsid w:val="00654966"/>
    <w:rsid w:val="006573CF"/>
    <w:rsid w:val="00661EF3"/>
    <w:rsid w:val="0068642E"/>
    <w:rsid w:val="00687457"/>
    <w:rsid w:val="006876C7"/>
    <w:rsid w:val="00687FD0"/>
    <w:rsid w:val="0069237A"/>
    <w:rsid w:val="006953B6"/>
    <w:rsid w:val="006A0662"/>
    <w:rsid w:val="006A417E"/>
    <w:rsid w:val="006A482C"/>
    <w:rsid w:val="006B75C4"/>
    <w:rsid w:val="006B7C04"/>
    <w:rsid w:val="006C2FB1"/>
    <w:rsid w:val="006C4BF6"/>
    <w:rsid w:val="006D2D1A"/>
    <w:rsid w:val="006D535C"/>
    <w:rsid w:val="006E3E49"/>
    <w:rsid w:val="006E709A"/>
    <w:rsid w:val="006E74E9"/>
    <w:rsid w:val="006F359C"/>
    <w:rsid w:val="006F4468"/>
    <w:rsid w:val="006F68D3"/>
    <w:rsid w:val="00700FE7"/>
    <w:rsid w:val="00701671"/>
    <w:rsid w:val="00703BF5"/>
    <w:rsid w:val="0070600A"/>
    <w:rsid w:val="007174FC"/>
    <w:rsid w:val="00720D79"/>
    <w:rsid w:val="00721668"/>
    <w:rsid w:val="00722E1A"/>
    <w:rsid w:val="00724962"/>
    <w:rsid w:val="00726CE6"/>
    <w:rsid w:val="0072745E"/>
    <w:rsid w:val="00736FA9"/>
    <w:rsid w:val="00744342"/>
    <w:rsid w:val="00745385"/>
    <w:rsid w:val="00745CCD"/>
    <w:rsid w:val="00745E70"/>
    <w:rsid w:val="00746450"/>
    <w:rsid w:val="00753FCE"/>
    <w:rsid w:val="007675A5"/>
    <w:rsid w:val="00776AFF"/>
    <w:rsid w:val="00777A39"/>
    <w:rsid w:val="00782EF8"/>
    <w:rsid w:val="007871C3"/>
    <w:rsid w:val="007951E9"/>
    <w:rsid w:val="007A2C5F"/>
    <w:rsid w:val="007A3BF5"/>
    <w:rsid w:val="007B0409"/>
    <w:rsid w:val="007B0C02"/>
    <w:rsid w:val="007B5ECE"/>
    <w:rsid w:val="007C2EF9"/>
    <w:rsid w:val="007C5B96"/>
    <w:rsid w:val="007D12C8"/>
    <w:rsid w:val="007D7D0F"/>
    <w:rsid w:val="007E365A"/>
    <w:rsid w:val="007E4E52"/>
    <w:rsid w:val="007E5623"/>
    <w:rsid w:val="007E5924"/>
    <w:rsid w:val="007E68C1"/>
    <w:rsid w:val="007E6BF7"/>
    <w:rsid w:val="007E7832"/>
    <w:rsid w:val="007F0D43"/>
    <w:rsid w:val="007F2B54"/>
    <w:rsid w:val="007F426A"/>
    <w:rsid w:val="0080061C"/>
    <w:rsid w:val="0080680D"/>
    <w:rsid w:val="00813A6C"/>
    <w:rsid w:val="00813F88"/>
    <w:rsid w:val="008157E5"/>
    <w:rsid w:val="00816C9F"/>
    <w:rsid w:val="00817545"/>
    <w:rsid w:val="00822063"/>
    <w:rsid w:val="008300BD"/>
    <w:rsid w:val="00830C67"/>
    <w:rsid w:val="00831DD7"/>
    <w:rsid w:val="0083300F"/>
    <w:rsid w:val="0084051E"/>
    <w:rsid w:val="008464DD"/>
    <w:rsid w:val="0085168F"/>
    <w:rsid w:val="00855764"/>
    <w:rsid w:val="0088199B"/>
    <w:rsid w:val="0088546D"/>
    <w:rsid w:val="008922A6"/>
    <w:rsid w:val="00893762"/>
    <w:rsid w:val="008A1E71"/>
    <w:rsid w:val="008A5666"/>
    <w:rsid w:val="008B10BB"/>
    <w:rsid w:val="008B427B"/>
    <w:rsid w:val="008C3F83"/>
    <w:rsid w:val="008C5BD0"/>
    <w:rsid w:val="008C7957"/>
    <w:rsid w:val="008D66AC"/>
    <w:rsid w:val="008E288A"/>
    <w:rsid w:val="008F0A20"/>
    <w:rsid w:val="008F1AFA"/>
    <w:rsid w:val="008F308F"/>
    <w:rsid w:val="008F51D9"/>
    <w:rsid w:val="008F5A8A"/>
    <w:rsid w:val="008F7504"/>
    <w:rsid w:val="00900A9F"/>
    <w:rsid w:val="00903DEB"/>
    <w:rsid w:val="00914C18"/>
    <w:rsid w:val="00937881"/>
    <w:rsid w:val="009410E0"/>
    <w:rsid w:val="00941EC1"/>
    <w:rsid w:val="00950301"/>
    <w:rsid w:val="00952E94"/>
    <w:rsid w:val="0095643B"/>
    <w:rsid w:val="00957D86"/>
    <w:rsid w:val="00965C61"/>
    <w:rsid w:val="00965D87"/>
    <w:rsid w:val="009674C5"/>
    <w:rsid w:val="00981035"/>
    <w:rsid w:val="00984F12"/>
    <w:rsid w:val="009877E0"/>
    <w:rsid w:val="009942CD"/>
    <w:rsid w:val="00995A29"/>
    <w:rsid w:val="00995ACE"/>
    <w:rsid w:val="009A442C"/>
    <w:rsid w:val="009A6196"/>
    <w:rsid w:val="009A7241"/>
    <w:rsid w:val="009B29B4"/>
    <w:rsid w:val="009B2E70"/>
    <w:rsid w:val="009B5CE9"/>
    <w:rsid w:val="009C1179"/>
    <w:rsid w:val="009D20EC"/>
    <w:rsid w:val="009D26FC"/>
    <w:rsid w:val="009D6A5B"/>
    <w:rsid w:val="009E27A7"/>
    <w:rsid w:val="009E2A37"/>
    <w:rsid w:val="009E52B1"/>
    <w:rsid w:val="009F4620"/>
    <w:rsid w:val="00A0117E"/>
    <w:rsid w:val="00A0166E"/>
    <w:rsid w:val="00A117D8"/>
    <w:rsid w:val="00A16C92"/>
    <w:rsid w:val="00A20025"/>
    <w:rsid w:val="00A227F3"/>
    <w:rsid w:val="00A2536D"/>
    <w:rsid w:val="00A30154"/>
    <w:rsid w:val="00A304E3"/>
    <w:rsid w:val="00A322F5"/>
    <w:rsid w:val="00A35C5D"/>
    <w:rsid w:val="00A40237"/>
    <w:rsid w:val="00A406E9"/>
    <w:rsid w:val="00A46F86"/>
    <w:rsid w:val="00A52937"/>
    <w:rsid w:val="00A57026"/>
    <w:rsid w:val="00A615B4"/>
    <w:rsid w:val="00A6356E"/>
    <w:rsid w:val="00A640B7"/>
    <w:rsid w:val="00A74008"/>
    <w:rsid w:val="00A7596F"/>
    <w:rsid w:val="00A83A1E"/>
    <w:rsid w:val="00A85060"/>
    <w:rsid w:val="00A90152"/>
    <w:rsid w:val="00A929DA"/>
    <w:rsid w:val="00A92CC4"/>
    <w:rsid w:val="00A93EF5"/>
    <w:rsid w:val="00A96E6C"/>
    <w:rsid w:val="00AA468C"/>
    <w:rsid w:val="00AA4D99"/>
    <w:rsid w:val="00AA510C"/>
    <w:rsid w:val="00AB13C3"/>
    <w:rsid w:val="00AB3C15"/>
    <w:rsid w:val="00AB4377"/>
    <w:rsid w:val="00AC43D5"/>
    <w:rsid w:val="00AC5396"/>
    <w:rsid w:val="00AC6D71"/>
    <w:rsid w:val="00AC7CC2"/>
    <w:rsid w:val="00AD098C"/>
    <w:rsid w:val="00AD0C41"/>
    <w:rsid w:val="00AD1F52"/>
    <w:rsid w:val="00AE01BC"/>
    <w:rsid w:val="00AE5532"/>
    <w:rsid w:val="00AE787C"/>
    <w:rsid w:val="00AF0526"/>
    <w:rsid w:val="00AF18A9"/>
    <w:rsid w:val="00AF4F39"/>
    <w:rsid w:val="00AF633E"/>
    <w:rsid w:val="00AF7C0A"/>
    <w:rsid w:val="00B170E8"/>
    <w:rsid w:val="00B221BE"/>
    <w:rsid w:val="00B22263"/>
    <w:rsid w:val="00B224AE"/>
    <w:rsid w:val="00B26D77"/>
    <w:rsid w:val="00B31440"/>
    <w:rsid w:val="00B3235F"/>
    <w:rsid w:val="00B35327"/>
    <w:rsid w:val="00B36E85"/>
    <w:rsid w:val="00B4005F"/>
    <w:rsid w:val="00B40917"/>
    <w:rsid w:val="00B4106D"/>
    <w:rsid w:val="00B44F6C"/>
    <w:rsid w:val="00B457F5"/>
    <w:rsid w:val="00B45957"/>
    <w:rsid w:val="00B45A1B"/>
    <w:rsid w:val="00B5561E"/>
    <w:rsid w:val="00B63ED9"/>
    <w:rsid w:val="00B64FC6"/>
    <w:rsid w:val="00B678F1"/>
    <w:rsid w:val="00B71AAF"/>
    <w:rsid w:val="00B72FF1"/>
    <w:rsid w:val="00B814F8"/>
    <w:rsid w:val="00B8483B"/>
    <w:rsid w:val="00B8591C"/>
    <w:rsid w:val="00B85F15"/>
    <w:rsid w:val="00B860D9"/>
    <w:rsid w:val="00B90C9D"/>
    <w:rsid w:val="00B920AC"/>
    <w:rsid w:val="00B937EB"/>
    <w:rsid w:val="00B9568C"/>
    <w:rsid w:val="00B9680D"/>
    <w:rsid w:val="00BA427D"/>
    <w:rsid w:val="00BA504C"/>
    <w:rsid w:val="00BC046E"/>
    <w:rsid w:val="00BC2903"/>
    <w:rsid w:val="00BD0775"/>
    <w:rsid w:val="00BD4885"/>
    <w:rsid w:val="00BD61AB"/>
    <w:rsid w:val="00BD7CF7"/>
    <w:rsid w:val="00BE17E1"/>
    <w:rsid w:val="00BE1BC6"/>
    <w:rsid w:val="00BE705F"/>
    <w:rsid w:val="00BF44E5"/>
    <w:rsid w:val="00BF6A18"/>
    <w:rsid w:val="00C10420"/>
    <w:rsid w:val="00C13A9E"/>
    <w:rsid w:val="00C166D4"/>
    <w:rsid w:val="00C17A59"/>
    <w:rsid w:val="00C20EBC"/>
    <w:rsid w:val="00C26808"/>
    <w:rsid w:val="00C27754"/>
    <w:rsid w:val="00C27BAC"/>
    <w:rsid w:val="00C3020B"/>
    <w:rsid w:val="00C30376"/>
    <w:rsid w:val="00C30E4E"/>
    <w:rsid w:val="00C421E7"/>
    <w:rsid w:val="00C4670C"/>
    <w:rsid w:val="00C51EAB"/>
    <w:rsid w:val="00C521A5"/>
    <w:rsid w:val="00C53C28"/>
    <w:rsid w:val="00C5712C"/>
    <w:rsid w:val="00C57CEF"/>
    <w:rsid w:val="00C60EB9"/>
    <w:rsid w:val="00C62DBD"/>
    <w:rsid w:val="00C7377D"/>
    <w:rsid w:val="00C75D2D"/>
    <w:rsid w:val="00C8249B"/>
    <w:rsid w:val="00C827F5"/>
    <w:rsid w:val="00C84822"/>
    <w:rsid w:val="00C84F54"/>
    <w:rsid w:val="00C913DF"/>
    <w:rsid w:val="00C918CF"/>
    <w:rsid w:val="00C9295C"/>
    <w:rsid w:val="00C93089"/>
    <w:rsid w:val="00C94757"/>
    <w:rsid w:val="00C9498C"/>
    <w:rsid w:val="00C95B13"/>
    <w:rsid w:val="00C95C4F"/>
    <w:rsid w:val="00C9665B"/>
    <w:rsid w:val="00CA6189"/>
    <w:rsid w:val="00CA791B"/>
    <w:rsid w:val="00CB4DA0"/>
    <w:rsid w:val="00CC2D5D"/>
    <w:rsid w:val="00CD4253"/>
    <w:rsid w:val="00CE17BD"/>
    <w:rsid w:val="00CE3741"/>
    <w:rsid w:val="00CF0DE3"/>
    <w:rsid w:val="00CF7875"/>
    <w:rsid w:val="00D01FAA"/>
    <w:rsid w:val="00D06D9B"/>
    <w:rsid w:val="00D1097B"/>
    <w:rsid w:val="00D10AB6"/>
    <w:rsid w:val="00D12A84"/>
    <w:rsid w:val="00D12E31"/>
    <w:rsid w:val="00D13291"/>
    <w:rsid w:val="00D41549"/>
    <w:rsid w:val="00D44317"/>
    <w:rsid w:val="00D50C22"/>
    <w:rsid w:val="00D5352F"/>
    <w:rsid w:val="00D623F3"/>
    <w:rsid w:val="00D65929"/>
    <w:rsid w:val="00D72A31"/>
    <w:rsid w:val="00D82D5C"/>
    <w:rsid w:val="00D879F8"/>
    <w:rsid w:val="00DA3E48"/>
    <w:rsid w:val="00DA472B"/>
    <w:rsid w:val="00DA4E0A"/>
    <w:rsid w:val="00DB2957"/>
    <w:rsid w:val="00DB35E8"/>
    <w:rsid w:val="00DB61C1"/>
    <w:rsid w:val="00DC081D"/>
    <w:rsid w:val="00DC14F6"/>
    <w:rsid w:val="00DC5032"/>
    <w:rsid w:val="00DC596B"/>
    <w:rsid w:val="00DD3359"/>
    <w:rsid w:val="00DE0E77"/>
    <w:rsid w:val="00DE29A7"/>
    <w:rsid w:val="00DE7284"/>
    <w:rsid w:val="00DF1785"/>
    <w:rsid w:val="00DF4DF7"/>
    <w:rsid w:val="00DF629D"/>
    <w:rsid w:val="00E00070"/>
    <w:rsid w:val="00E00929"/>
    <w:rsid w:val="00E07E10"/>
    <w:rsid w:val="00E12823"/>
    <w:rsid w:val="00E15E10"/>
    <w:rsid w:val="00E21A21"/>
    <w:rsid w:val="00E22CE9"/>
    <w:rsid w:val="00E37353"/>
    <w:rsid w:val="00E42D8F"/>
    <w:rsid w:val="00E43662"/>
    <w:rsid w:val="00E43E56"/>
    <w:rsid w:val="00E46959"/>
    <w:rsid w:val="00E46981"/>
    <w:rsid w:val="00E523FF"/>
    <w:rsid w:val="00E57AC4"/>
    <w:rsid w:val="00E600F5"/>
    <w:rsid w:val="00E61C18"/>
    <w:rsid w:val="00E6524F"/>
    <w:rsid w:val="00E711AB"/>
    <w:rsid w:val="00E735CB"/>
    <w:rsid w:val="00E73A5C"/>
    <w:rsid w:val="00E76607"/>
    <w:rsid w:val="00E77555"/>
    <w:rsid w:val="00E807BD"/>
    <w:rsid w:val="00E80EB7"/>
    <w:rsid w:val="00E82985"/>
    <w:rsid w:val="00E93C50"/>
    <w:rsid w:val="00EA1D48"/>
    <w:rsid w:val="00EA2033"/>
    <w:rsid w:val="00EA7CCC"/>
    <w:rsid w:val="00EB2824"/>
    <w:rsid w:val="00EB3920"/>
    <w:rsid w:val="00EB618E"/>
    <w:rsid w:val="00EC3B74"/>
    <w:rsid w:val="00ED1D57"/>
    <w:rsid w:val="00ED791E"/>
    <w:rsid w:val="00ED7CA0"/>
    <w:rsid w:val="00EE0601"/>
    <w:rsid w:val="00EE0D0E"/>
    <w:rsid w:val="00EE1F32"/>
    <w:rsid w:val="00EE321C"/>
    <w:rsid w:val="00EF2E1F"/>
    <w:rsid w:val="00F00847"/>
    <w:rsid w:val="00F020D0"/>
    <w:rsid w:val="00F07D8C"/>
    <w:rsid w:val="00F10C52"/>
    <w:rsid w:val="00F14654"/>
    <w:rsid w:val="00F17311"/>
    <w:rsid w:val="00F177C8"/>
    <w:rsid w:val="00F204BE"/>
    <w:rsid w:val="00F22DD4"/>
    <w:rsid w:val="00F230B2"/>
    <w:rsid w:val="00F25E84"/>
    <w:rsid w:val="00F36F7D"/>
    <w:rsid w:val="00F37E1E"/>
    <w:rsid w:val="00F4494D"/>
    <w:rsid w:val="00F512CF"/>
    <w:rsid w:val="00F53B04"/>
    <w:rsid w:val="00F55431"/>
    <w:rsid w:val="00F57502"/>
    <w:rsid w:val="00F57FB8"/>
    <w:rsid w:val="00F6423D"/>
    <w:rsid w:val="00F748FB"/>
    <w:rsid w:val="00F81BB5"/>
    <w:rsid w:val="00F872B7"/>
    <w:rsid w:val="00F93BCC"/>
    <w:rsid w:val="00FA5ACC"/>
    <w:rsid w:val="00FB09FF"/>
    <w:rsid w:val="00FB13EC"/>
    <w:rsid w:val="00FB25BC"/>
    <w:rsid w:val="00FB301A"/>
    <w:rsid w:val="00FB6586"/>
    <w:rsid w:val="00FC3D22"/>
    <w:rsid w:val="00FC4786"/>
    <w:rsid w:val="00FC483C"/>
    <w:rsid w:val="00FF1C3D"/>
    <w:rsid w:val="00FF4EF5"/>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37C"/>
    <w:pPr>
      <w:widowControl w:val="0"/>
      <w:autoSpaceDE w:val="0"/>
      <w:autoSpaceDN w:val="0"/>
      <w:adjustRightInd w:val="0"/>
      <w:jc w:val="both"/>
    </w:pPr>
    <w:rPr>
      <w:rFonts w:ascii="Cambria" w:hAnsi="Cambria"/>
      <w:szCs w:val="24"/>
      <w:lang w:val="en-US" w:eastAsia="en-US"/>
    </w:rPr>
  </w:style>
  <w:style w:type="paragraph" w:styleId="Heading1">
    <w:name w:val="heading 1"/>
    <w:basedOn w:val="Normal"/>
    <w:next w:val="Normal"/>
    <w:link w:val="Heading1Char"/>
    <w:uiPriority w:val="99"/>
    <w:qFormat/>
    <w:rsid w:val="00F55431"/>
    <w:pPr>
      <w:keepNext/>
      <w:widowControl/>
      <w:autoSpaceDE/>
      <w:autoSpaceDN/>
      <w:adjustRightInd/>
      <w:jc w:val="center"/>
      <w:outlineLvl w:val="0"/>
    </w:pPr>
    <w:rPr>
      <w:rFonts w:ascii="Times New Roman" w:hAnsi="Times New Roman"/>
      <w:b/>
      <w:bCs/>
      <w:sz w:val="24"/>
      <w:szCs w:val="20"/>
      <w:lang w:val="lt-L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5431"/>
    <w:rPr>
      <w:rFonts w:hAnsi="Times New Roman" w:cs="Times New Roman"/>
      <w:b/>
      <w:bCs/>
      <w:sz w:val="24"/>
      <w:lang w:val="lt-LT"/>
    </w:rPr>
  </w:style>
  <w:style w:type="paragraph" w:customStyle="1" w:styleId="Style1">
    <w:name w:val="Style1"/>
    <w:basedOn w:val="Normal"/>
    <w:uiPriority w:val="99"/>
    <w:rsid w:val="00A16C92"/>
  </w:style>
  <w:style w:type="paragraph" w:customStyle="1" w:styleId="Style2">
    <w:name w:val="Style2"/>
    <w:basedOn w:val="Normal"/>
    <w:uiPriority w:val="99"/>
    <w:rsid w:val="00A16C92"/>
    <w:pPr>
      <w:spacing w:line="245" w:lineRule="exact"/>
    </w:pPr>
  </w:style>
  <w:style w:type="paragraph" w:customStyle="1" w:styleId="Style3">
    <w:name w:val="Style3"/>
    <w:basedOn w:val="Normal"/>
    <w:uiPriority w:val="99"/>
    <w:rsid w:val="00A16C92"/>
    <w:pPr>
      <w:spacing w:line="245" w:lineRule="exact"/>
    </w:pPr>
  </w:style>
  <w:style w:type="paragraph" w:customStyle="1" w:styleId="Style4">
    <w:name w:val="Style4"/>
    <w:basedOn w:val="Normal"/>
    <w:uiPriority w:val="99"/>
    <w:rsid w:val="00A16C92"/>
    <w:pPr>
      <w:spacing w:line="274" w:lineRule="exact"/>
      <w:ind w:firstLine="173"/>
    </w:pPr>
  </w:style>
  <w:style w:type="paragraph" w:customStyle="1" w:styleId="Style5">
    <w:name w:val="Style5"/>
    <w:basedOn w:val="Normal"/>
    <w:uiPriority w:val="99"/>
    <w:rsid w:val="00A16C92"/>
    <w:pPr>
      <w:spacing w:line="274" w:lineRule="exact"/>
    </w:pPr>
  </w:style>
  <w:style w:type="paragraph" w:customStyle="1" w:styleId="Style6">
    <w:name w:val="Style6"/>
    <w:basedOn w:val="Normal"/>
    <w:uiPriority w:val="99"/>
    <w:rsid w:val="00A16C92"/>
    <w:pPr>
      <w:spacing w:line="418" w:lineRule="exact"/>
      <w:ind w:firstLine="713"/>
    </w:pPr>
  </w:style>
  <w:style w:type="paragraph" w:customStyle="1" w:styleId="Style7">
    <w:name w:val="Style7"/>
    <w:basedOn w:val="Normal"/>
    <w:uiPriority w:val="99"/>
    <w:rsid w:val="00A16C92"/>
    <w:pPr>
      <w:spacing w:line="252" w:lineRule="exact"/>
      <w:ind w:hanging="547"/>
    </w:pPr>
  </w:style>
  <w:style w:type="paragraph" w:customStyle="1" w:styleId="Style8">
    <w:name w:val="Style8"/>
    <w:basedOn w:val="Normal"/>
    <w:uiPriority w:val="99"/>
    <w:rsid w:val="00A16C92"/>
  </w:style>
  <w:style w:type="paragraph" w:customStyle="1" w:styleId="Style9">
    <w:name w:val="Style9"/>
    <w:basedOn w:val="Normal"/>
    <w:uiPriority w:val="99"/>
    <w:rsid w:val="00A16C92"/>
  </w:style>
  <w:style w:type="paragraph" w:customStyle="1" w:styleId="Style10">
    <w:name w:val="Style10"/>
    <w:basedOn w:val="Normal"/>
    <w:uiPriority w:val="99"/>
    <w:rsid w:val="00A16C92"/>
    <w:pPr>
      <w:spacing w:line="252" w:lineRule="exact"/>
    </w:pPr>
  </w:style>
  <w:style w:type="paragraph" w:customStyle="1" w:styleId="Style11">
    <w:name w:val="Style11"/>
    <w:basedOn w:val="Normal"/>
    <w:uiPriority w:val="99"/>
    <w:rsid w:val="00A16C92"/>
  </w:style>
  <w:style w:type="paragraph" w:customStyle="1" w:styleId="Style12">
    <w:name w:val="Style12"/>
    <w:basedOn w:val="Normal"/>
    <w:uiPriority w:val="99"/>
    <w:rsid w:val="00A16C92"/>
    <w:pPr>
      <w:spacing w:line="252" w:lineRule="exact"/>
      <w:ind w:hanging="691"/>
    </w:pPr>
  </w:style>
  <w:style w:type="paragraph" w:customStyle="1" w:styleId="Style13">
    <w:name w:val="Style13"/>
    <w:basedOn w:val="Normal"/>
    <w:uiPriority w:val="99"/>
    <w:rsid w:val="00A16C92"/>
    <w:pPr>
      <w:spacing w:line="256" w:lineRule="exact"/>
    </w:pPr>
  </w:style>
  <w:style w:type="paragraph" w:customStyle="1" w:styleId="Style14">
    <w:name w:val="Style14"/>
    <w:basedOn w:val="Normal"/>
    <w:uiPriority w:val="99"/>
    <w:rsid w:val="00A16C92"/>
  </w:style>
  <w:style w:type="paragraph" w:customStyle="1" w:styleId="Style15">
    <w:name w:val="Style15"/>
    <w:basedOn w:val="Normal"/>
    <w:uiPriority w:val="99"/>
    <w:rsid w:val="00A16C92"/>
  </w:style>
  <w:style w:type="paragraph" w:customStyle="1" w:styleId="Style16">
    <w:name w:val="Style16"/>
    <w:basedOn w:val="Normal"/>
    <w:uiPriority w:val="99"/>
    <w:rsid w:val="00A16C92"/>
    <w:pPr>
      <w:spacing w:line="256" w:lineRule="exact"/>
      <w:ind w:hanging="360"/>
    </w:pPr>
  </w:style>
  <w:style w:type="paragraph" w:customStyle="1" w:styleId="Style17">
    <w:name w:val="Style17"/>
    <w:basedOn w:val="Normal"/>
    <w:uiPriority w:val="99"/>
    <w:rsid w:val="00A16C92"/>
  </w:style>
  <w:style w:type="paragraph" w:customStyle="1" w:styleId="Style18">
    <w:name w:val="Style18"/>
    <w:basedOn w:val="Normal"/>
    <w:uiPriority w:val="99"/>
    <w:rsid w:val="00A16C92"/>
    <w:pPr>
      <w:spacing w:line="254" w:lineRule="exact"/>
      <w:ind w:hanging="713"/>
    </w:pPr>
  </w:style>
  <w:style w:type="paragraph" w:customStyle="1" w:styleId="Style19">
    <w:name w:val="Style19"/>
    <w:basedOn w:val="Normal"/>
    <w:uiPriority w:val="99"/>
    <w:rsid w:val="00A16C92"/>
    <w:pPr>
      <w:spacing w:line="254" w:lineRule="exact"/>
      <w:ind w:firstLine="583"/>
    </w:pPr>
  </w:style>
  <w:style w:type="paragraph" w:customStyle="1" w:styleId="Style20">
    <w:name w:val="Style20"/>
    <w:basedOn w:val="Normal"/>
    <w:uiPriority w:val="99"/>
    <w:rsid w:val="00A16C92"/>
    <w:pPr>
      <w:spacing w:line="254" w:lineRule="exact"/>
      <w:ind w:firstLine="713"/>
    </w:pPr>
  </w:style>
  <w:style w:type="character" w:customStyle="1" w:styleId="FontStyle22">
    <w:name w:val="Font Style22"/>
    <w:uiPriority w:val="99"/>
    <w:rsid w:val="00A16C92"/>
    <w:rPr>
      <w:rFonts w:ascii="Times New Roman" w:hAnsi="Times New Roman"/>
      <w:sz w:val="30"/>
    </w:rPr>
  </w:style>
  <w:style w:type="character" w:customStyle="1" w:styleId="FontStyle23">
    <w:name w:val="Font Style23"/>
    <w:uiPriority w:val="99"/>
    <w:rsid w:val="00A16C92"/>
    <w:rPr>
      <w:rFonts w:ascii="Times New Roman" w:hAnsi="Times New Roman"/>
      <w:sz w:val="22"/>
    </w:rPr>
  </w:style>
  <w:style w:type="character" w:customStyle="1" w:styleId="FontStyle24">
    <w:name w:val="Font Style24"/>
    <w:uiPriority w:val="99"/>
    <w:rsid w:val="00A16C92"/>
    <w:rPr>
      <w:rFonts w:ascii="Times New Roman" w:hAnsi="Times New Roman"/>
      <w:b/>
      <w:sz w:val="20"/>
    </w:rPr>
  </w:style>
  <w:style w:type="character" w:customStyle="1" w:styleId="FontStyle25">
    <w:name w:val="Font Style25"/>
    <w:uiPriority w:val="99"/>
    <w:rsid w:val="00A16C92"/>
    <w:rPr>
      <w:rFonts w:ascii="Times New Roman" w:hAnsi="Times New Roman"/>
      <w:sz w:val="20"/>
    </w:rPr>
  </w:style>
  <w:style w:type="character" w:customStyle="1" w:styleId="FontStyle26">
    <w:name w:val="Font Style26"/>
    <w:uiPriority w:val="99"/>
    <w:rsid w:val="00A16C92"/>
    <w:rPr>
      <w:rFonts w:ascii="Times New Roman" w:hAnsi="Times New Roman"/>
      <w:b/>
      <w:w w:val="30"/>
      <w:sz w:val="40"/>
    </w:rPr>
  </w:style>
  <w:style w:type="character" w:customStyle="1" w:styleId="FontStyle27">
    <w:name w:val="Font Style27"/>
    <w:uiPriority w:val="99"/>
    <w:rsid w:val="00A16C92"/>
    <w:rPr>
      <w:rFonts w:ascii="Times New Roman" w:hAnsi="Times New Roman"/>
      <w:b/>
      <w:sz w:val="18"/>
    </w:rPr>
  </w:style>
  <w:style w:type="character" w:customStyle="1" w:styleId="FontStyle28">
    <w:name w:val="Font Style28"/>
    <w:uiPriority w:val="99"/>
    <w:rsid w:val="00A16C92"/>
    <w:rPr>
      <w:rFonts w:ascii="Times New Roman" w:hAnsi="Times New Roman"/>
      <w:b/>
      <w:sz w:val="14"/>
    </w:rPr>
  </w:style>
  <w:style w:type="character" w:customStyle="1" w:styleId="FontStyle29">
    <w:name w:val="Font Style29"/>
    <w:uiPriority w:val="99"/>
    <w:rsid w:val="00A16C92"/>
    <w:rPr>
      <w:rFonts w:ascii="Times New Roman" w:hAnsi="Times New Roman"/>
      <w:b/>
      <w:spacing w:val="30"/>
      <w:sz w:val="18"/>
    </w:rPr>
  </w:style>
  <w:style w:type="character" w:customStyle="1" w:styleId="FontStyle30">
    <w:name w:val="Font Style30"/>
    <w:uiPriority w:val="99"/>
    <w:rsid w:val="00A16C92"/>
    <w:rPr>
      <w:rFonts w:ascii="Times New Roman" w:hAnsi="Times New Roman"/>
      <w:b/>
      <w:sz w:val="22"/>
    </w:rPr>
  </w:style>
  <w:style w:type="character" w:customStyle="1" w:styleId="FontStyle31">
    <w:name w:val="Font Style31"/>
    <w:uiPriority w:val="99"/>
    <w:rsid w:val="00A16C92"/>
    <w:rPr>
      <w:rFonts w:ascii="Times New Roman" w:hAnsi="Times New Roman"/>
      <w:b/>
      <w:i/>
      <w:sz w:val="20"/>
    </w:rPr>
  </w:style>
  <w:style w:type="character" w:customStyle="1" w:styleId="FontStyle32">
    <w:name w:val="Font Style32"/>
    <w:uiPriority w:val="99"/>
    <w:rsid w:val="00A16C92"/>
    <w:rPr>
      <w:rFonts w:ascii="Times New Roman" w:hAnsi="Times New Roman"/>
      <w:b/>
      <w:i/>
      <w:sz w:val="20"/>
    </w:rPr>
  </w:style>
  <w:style w:type="paragraph" w:styleId="BalloonText">
    <w:name w:val="Balloon Text"/>
    <w:basedOn w:val="Normal"/>
    <w:link w:val="BalloonTextChar"/>
    <w:uiPriority w:val="99"/>
    <w:semiHidden/>
    <w:rsid w:val="00D06D9B"/>
    <w:rPr>
      <w:rFonts w:ascii="Tahoma" w:hAnsi="Tahoma"/>
      <w:sz w:val="16"/>
      <w:szCs w:val="16"/>
      <w:lang w:val="lt-LT" w:eastAsia="lt-LT"/>
    </w:rPr>
  </w:style>
  <w:style w:type="character" w:customStyle="1" w:styleId="BalloonTextChar">
    <w:name w:val="Balloon Text Char"/>
    <w:basedOn w:val="DefaultParagraphFont"/>
    <w:link w:val="BalloonText"/>
    <w:uiPriority w:val="99"/>
    <w:semiHidden/>
    <w:locked/>
    <w:rsid w:val="00D06D9B"/>
    <w:rPr>
      <w:rFonts w:ascii="Tahoma" w:hAnsi="Tahoma" w:cs="Times New Roman"/>
      <w:sz w:val="16"/>
    </w:rPr>
  </w:style>
  <w:style w:type="character" w:styleId="Hyperlink">
    <w:name w:val="Hyperlink"/>
    <w:basedOn w:val="DefaultParagraphFont"/>
    <w:uiPriority w:val="99"/>
    <w:rsid w:val="00BE17E1"/>
    <w:rPr>
      <w:rFonts w:cs="Times New Roman"/>
      <w:color w:val="0000FF"/>
      <w:u w:val="single"/>
    </w:rPr>
  </w:style>
  <w:style w:type="paragraph" w:styleId="BodyText">
    <w:name w:val="Body Text"/>
    <w:basedOn w:val="Normal"/>
    <w:link w:val="BodyTextChar"/>
    <w:uiPriority w:val="99"/>
    <w:semiHidden/>
    <w:rsid w:val="003B5DD9"/>
    <w:pPr>
      <w:widowControl/>
      <w:autoSpaceDE/>
      <w:autoSpaceDN/>
      <w:adjustRightInd/>
      <w:spacing w:before="100" w:beforeAutospacing="1" w:after="100" w:afterAutospacing="1"/>
    </w:pPr>
    <w:rPr>
      <w:rFonts w:ascii="Times New Roman" w:hAnsi="Times New Roman"/>
      <w:sz w:val="24"/>
      <w:lang w:val="lt-LT" w:eastAsia="lt-LT"/>
    </w:rPr>
  </w:style>
  <w:style w:type="character" w:customStyle="1" w:styleId="BodyTextChar">
    <w:name w:val="Body Text Char"/>
    <w:basedOn w:val="DefaultParagraphFont"/>
    <w:link w:val="BodyText"/>
    <w:uiPriority w:val="99"/>
    <w:semiHidden/>
    <w:locked/>
    <w:rsid w:val="003B5DD9"/>
    <w:rPr>
      <w:rFonts w:hAnsi="Times New Roman" w:cs="Times New Roman"/>
      <w:sz w:val="24"/>
    </w:rPr>
  </w:style>
  <w:style w:type="character" w:customStyle="1" w:styleId="typewriter">
    <w:name w:val="typewriter"/>
    <w:basedOn w:val="DefaultParagraphFont"/>
    <w:uiPriority w:val="99"/>
    <w:rsid w:val="003B5DD9"/>
    <w:rPr>
      <w:rFonts w:cs="Times New Roman"/>
    </w:rPr>
  </w:style>
  <w:style w:type="table" w:styleId="TableGrid">
    <w:name w:val="Table Grid"/>
    <w:basedOn w:val="TableNormal"/>
    <w:uiPriority w:val="99"/>
    <w:rsid w:val="00C8482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B31440"/>
    <w:pPr>
      <w:tabs>
        <w:tab w:val="center" w:pos="4819"/>
        <w:tab w:val="right" w:pos="9638"/>
      </w:tabs>
    </w:pPr>
    <w:rPr>
      <w:rFonts w:ascii="Times New Roman" w:hAnsi="Times New Roman"/>
      <w:sz w:val="24"/>
    </w:rPr>
  </w:style>
  <w:style w:type="character" w:customStyle="1" w:styleId="HeaderChar">
    <w:name w:val="Header Char"/>
    <w:basedOn w:val="DefaultParagraphFont"/>
    <w:link w:val="Header"/>
    <w:uiPriority w:val="99"/>
    <w:locked/>
    <w:rsid w:val="00B31440"/>
    <w:rPr>
      <w:rFonts w:hAnsi="Times New Roman" w:cs="Times New Roman"/>
      <w:sz w:val="24"/>
      <w:lang w:val="en-US" w:eastAsia="en-US"/>
    </w:rPr>
  </w:style>
  <w:style w:type="paragraph" w:styleId="Footer">
    <w:name w:val="footer"/>
    <w:basedOn w:val="Normal"/>
    <w:link w:val="FooterChar"/>
    <w:uiPriority w:val="99"/>
    <w:rsid w:val="00B31440"/>
    <w:pPr>
      <w:tabs>
        <w:tab w:val="center" w:pos="4819"/>
        <w:tab w:val="right" w:pos="9638"/>
      </w:tabs>
    </w:pPr>
    <w:rPr>
      <w:rFonts w:ascii="Times New Roman" w:hAnsi="Times New Roman"/>
      <w:sz w:val="24"/>
    </w:rPr>
  </w:style>
  <w:style w:type="character" w:customStyle="1" w:styleId="FooterChar">
    <w:name w:val="Footer Char"/>
    <w:basedOn w:val="DefaultParagraphFont"/>
    <w:link w:val="Footer"/>
    <w:uiPriority w:val="99"/>
    <w:locked/>
    <w:rsid w:val="00B31440"/>
    <w:rPr>
      <w:rFonts w:hAnsi="Times New Roman" w:cs="Times New Roman"/>
      <w:sz w:val="24"/>
      <w:lang w:val="en-US" w:eastAsia="en-US"/>
    </w:rPr>
  </w:style>
  <w:style w:type="paragraph" w:styleId="ListParagraph">
    <w:name w:val="List Paragraph"/>
    <w:basedOn w:val="Normal"/>
    <w:uiPriority w:val="99"/>
    <w:qFormat/>
    <w:rsid w:val="0019646A"/>
    <w:pPr>
      <w:ind w:left="1296"/>
    </w:pPr>
  </w:style>
  <w:style w:type="paragraph" w:styleId="BodyText2">
    <w:name w:val="Body Text 2"/>
    <w:basedOn w:val="Normal"/>
    <w:link w:val="BodyText2Char"/>
    <w:uiPriority w:val="99"/>
    <w:semiHidden/>
    <w:rsid w:val="008A1E71"/>
    <w:pPr>
      <w:spacing w:after="120" w:line="480" w:lineRule="auto"/>
    </w:pPr>
    <w:rPr>
      <w:rFonts w:ascii="Times New Roman" w:hAnsi="Times New Roman"/>
      <w:sz w:val="24"/>
      <w:lang w:val="lt-LT" w:eastAsia="lt-LT"/>
    </w:rPr>
  </w:style>
  <w:style w:type="character" w:customStyle="1" w:styleId="BodyText2Char">
    <w:name w:val="Body Text 2 Char"/>
    <w:basedOn w:val="DefaultParagraphFont"/>
    <w:link w:val="BodyText2"/>
    <w:uiPriority w:val="99"/>
    <w:semiHidden/>
    <w:locked/>
    <w:rsid w:val="008A1E71"/>
    <w:rPr>
      <w:rFonts w:hAnsi="Times New Roman" w:cs="Times New Roman"/>
      <w:sz w:val="24"/>
    </w:rPr>
  </w:style>
  <w:style w:type="paragraph" w:styleId="BodyTextIndent">
    <w:name w:val="Body Text Indent"/>
    <w:basedOn w:val="Normal"/>
    <w:link w:val="BodyTextIndentChar"/>
    <w:uiPriority w:val="99"/>
    <w:semiHidden/>
    <w:rsid w:val="00090FAE"/>
    <w:pPr>
      <w:spacing w:after="120"/>
      <w:ind w:left="360"/>
    </w:pPr>
    <w:rPr>
      <w:rFonts w:ascii="Times New Roman" w:hAnsi="Times New Roman"/>
      <w:sz w:val="24"/>
      <w:lang w:val="lt-LT" w:eastAsia="lt-LT"/>
    </w:rPr>
  </w:style>
  <w:style w:type="character" w:customStyle="1" w:styleId="BodyTextIndentChar">
    <w:name w:val="Body Text Indent Char"/>
    <w:basedOn w:val="DefaultParagraphFont"/>
    <w:link w:val="BodyTextIndent"/>
    <w:uiPriority w:val="99"/>
    <w:semiHidden/>
    <w:locked/>
    <w:rsid w:val="00090FAE"/>
    <w:rPr>
      <w:rFonts w:hAnsi="Times New Roman" w:cs="Times New Roman"/>
      <w:sz w:val="24"/>
    </w:rPr>
  </w:style>
  <w:style w:type="character" w:customStyle="1" w:styleId="typewriter0">
    <w:name w:val="typewriter0"/>
    <w:uiPriority w:val="99"/>
    <w:rsid w:val="00090FAE"/>
  </w:style>
  <w:style w:type="character" w:customStyle="1" w:styleId="apple-converted-space">
    <w:name w:val="apple-converted-space"/>
    <w:uiPriority w:val="99"/>
    <w:rsid w:val="001A180A"/>
  </w:style>
  <w:style w:type="paragraph" w:customStyle="1" w:styleId="Hyperlink1">
    <w:name w:val="Hyperlink1"/>
    <w:uiPriority w:val="99"/>
    <w:rsid w:val="001D49F2"/>
    <w:pPr>
      <w:autoSpaceDE w:val="0"/>
      <w:autoSpaceDN w:val="0"/>
      <w:adjustRightInd w:val="0"/>
      <w:ind w:firstLine="312"/>
      <w:jc w:val="both"/>
    </w:pPr>
    <w:rPr>
      <w:rFonts w:ascii="TimesLT" w:hAnsi="TimesLT"/>
      <w:sz w:val="20"/>
      <w:szCs w:val="20"/>
      <w:lang w:val="en-US" w:eastAsia="en-US"/>
    </w:rPr>
  </w:style>
  <w:style w:type="table" w:customStyle="1" w:styleId="TableGrid1">
    <w:name w:val="Table Grid1"/>
    <w:uiPriority w:val="99"/>
    <w:rsid w:val="00855764"/>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AF4F39"/>
    <w:rPr>
      <w:rFonts w:cs="Times New Roman"/>
      <w:sz w:val="16"/>
      <w:szCs w:val="16"/>
    </w:rPr>
  </w:style>
  <w:style w:type="paragraph" w:styleId="CommentText">
    <w:name w:val="annotation text"/>
    <w:basedOn w:val="Normal"/>
    <w:link w:val="CommentTextChar"/>
    <w:uiPriority w:val="99"/>
    <w:semiHidden/>
    <w:rsid w:val="00AF4F39"/>
    <w:rPr>
      <w:sz w:val="20"/>
      <w:szCs w:val="20"/>
    </w:rPr>
  </w:style>
  <w:style w:type="character" w:customStyle="1" w:styleId="CommentTextChar">
    <w:name w:val="Comment Text Char"/>
    <w:basedOn w:val="DefaultParagraphFont"/>
    <w:link w:val="CommentText"/>
    <w:uiPriority w:val="99"/>
    <w:semiHidden/>
    <w:locked/>
    <w:rsid w:val="00AF4F39"/>
    <w:rPr>
      <w:rFonts w:hAnsi="Times New Roman" w:cs="Times New Roman"/>
    </w:rPr>
  </w:style>
  <w:style w:type="paragraph" w:styleId="CommentSubject">
    <w:name w:val="annotation subject"/>
    <w:basedOn w:val="CommentText"/>
    <w:next w:val="CommentText"/>
    <w:link w:val="CommentSubjectChar"/>
    <w:uiPriority w:val="99"/>
    <w:semiHidden/>
    <w:rsid w:val="00AF4F39"/>
    <w:rPr>
      <w:b/>
      <w:bCs/>
    </w:rPr>
  </w:style>
  <w:style w:type="character" w:customStyle="1" w:styleId="CommentSubjectChar">
    <w:name w:val="Comment Subject Char"/>
    <w:basedOn w:val="CommentTextChar"/>
    <w:link w:val="CommentSubject"/>
    <w:uiPriority w:val="99"/>
    <w:semiHidden/>
    <w:locked/>
    <w:rsid w:val="00AF4F39"/>
    <w:rPr>
      <w:b/>
      <w:bCs/>
    </w:rPr>
  </w:style>
  <w:style w:type="paragraph" w:customStyle="1" w:styleId="Rightstyle">
    <w:name w:val="Right style"/>
    <w:basedOn w:val="ListParagraph"/>
    <w:uiPriority w:val="99"/>
    <w:rsid w:val="005E337C"/>
    <w:pPr>
      <w:widowControl/>
      <w:numPr>
        <w:ilvl w:val="1"/>
        <w:numId w:val="1"/>
      </w:numPr>
      <w:autoSpaceDE/>
      <w:adjustRightInd/>
      <w:spacing w:before="120"/>
    </w:pPr>
    <w:rPr>
      <w:szCs w:val="22"/>
      <w:lang w:val="en-GB" w:eastAsia="lt-LT"/>
    </w:rPr>
  </w:style>
  <w:style w:type="paragraph" w:customStyle="1" w:styleId="LeftStyle">
    <w:name w:val="Left Style"/>
    <w:basedOn w:val="ListParagraph"/>
    <w:uiPriority w:val="99"/>
    <w:rsid w:val="00307AF8"/>
    <w:pPr>
      <w:widowControl/>
      <w:numPr>
        <w:ilvl w:val="1"/>
        <w:numId w:val="2"/>
      </w:numPr>
      <w:autoSpaceDE/>
      <w:adjustRightInd/>
      <w:spacing w:before="120"/>
    </w:pPr>
    <w:rPr>
      <w:color w:val="000000"/>
      <w:szCs w:val="22"/>
      <w:lang w:val="en-GB"/>
    </w:rPr>
  </w:style>
  <w:style w:type="character" w:styleId="PlaceholderText">
    <w:name w:val="Placeholder Text"/>
    <w:basedOn w:val="DefaultParagraphFont"/>
    <w:uiPriority w:val="99"/>
    <w:semiHidden/>
    <w:rsid w:val="00B45957"/>
    <w:rPr>
      <w:rFonts w:cs="Times New Roman"/>
      <w:color w:val="808080"/>
    </w:rPr>
  </w:style>
  <w:style w:type="paragraph" w:styleId="Revision">
    <w:name w:val="Revision"/>
    <w:hidden/>
    <w:uiPriority w:val="99"/>
    <w:semiHidden/>
    <w:rsid w:val="005A5C73"/>
    <w:rPr>
      <w:rFonts w:ascii="Cambria" w:hAnsi="Cambria"/>
      <w:szCs w:val="24"/>
      <w:lang w:val="en-US" w:eastAsia="en-US"/>
    </w:rPr>
  </w:style>
  <w:style w:type="paragraph" w:customStyle="1" w:styleId="Default">
    <w:name w:val="Default"/>
    <w:uiPriority w:val="99"/>
    <w:rsid w:val="00AE5532"/>
    <w:pPr>
      <w:autoSpaceDE w:val="0"/>
      <w:autoSpaceDN w:val="0"/>
      <w:adjustRightInd w:val="0"/>
    </w:pPr>
    <w:rPr>
      <w:rFonts w:hAnsi="Times New Roman"/>
      <w:color w:val="000000"/>
      <w:sz w:val="24"/>
      <w:szCs w:val="24"/>
      <w:lang w:eastAsia="en-US"/>
    </w:rPr>
  </w:style>
  <w:style w:type="character" w:customStyle="1" w:styleId="Bodytext0">
    <w:name w:val="Body text_"/>
    <w:link w:val="Pagrindinistekstas2"/>
    <w:uiPriority w:val="99"/>
    <w:locked/>
    <w:rsid w:val="00EB3920"/>
    <w:rPr>
      <w:rFonts w:hAnsi="Times New Roman"/>
      <w:sz w:val="23"/>
      <w:shd w:val="clear" w:color="auto" w:fill="FFFFFF"/>
    </w:rPr>
  </w:style>
  <w:style w:type="paragraph" w:customStyle="1" w:styleId="Pagrindinistekstas2">
    <w:name w:val="Pagrindinis tekstas2"/>
    <w:basedOn w:val="Normal"/>
    <w:link w:val="Bodytext0"/>
    <w:uiPriority w:val="99"/>
    <w:rsid w:val="00EB3920"/>
    <w:pPr>
      <w:shd w:val="clear" w:color="auto" w:fill="FFFFFF"/>
      <w:autoSpaceDE/>
      <w:autoSpaceDN/>
      <w:adjustRightInd/>
      <w:spacing w:before="720" w:after="60" w:line="240" w:lineRule="atLeast"/>
    </w:pPr>
    <w:rPr>
      <w:rFonts w:ascii="Times New Roman" w:hAnsi="Times New Roman"/>
      <w:sz w:val="23"/>
      <w:szCs w:val="20"/>
      <w:lang w:val="lt-LT" w:eastAsia="lt-LT"/>
    </w:rPr>
  </w:style>
  <w:style w:type="character" w:customStyle="1" w:styleId="UnresolvedMention">
    <w:name w:val="Unresolved Mention"/>
    <w:basedOn w:val="DefaultParagraphFont"/>
    <w:uiPriority w:val="99"/>
    <w:semiHidden/>
    <w:rsid w:val="0072745E"/>
    <w:rPr>
      <w:rFonts w:cs="Times New Roman"/>
      <w:color w:val="605E5C"/>
      <w:shd w:val="clear" w:color="auto" w:fill="E1DFDD"/>
    </w:rPr>
  </w:style>
  <w:style w:type="character" w:styleId="PageNumber">
    <w:name w:val="page number"/>
    <w:basedOn w:val="DefaultParagraphFont"/>
    <w:uiPriority w:val="99"/>
    <w:rsid w:val="00377670"/>
    <w:rPr>
      <w:rFonts w:cs="Times New Roman"/>
    </w:rPr>
  </w:style>
  <w:style w:type="numbering" w:customStyle="1" w:styleId="Stilius1">
    <w:name w:val="Stilius1"/>
    <w:rsid w:val="006474CE"/>
    <w:pPr>
      <w:numPr>
        <w:numId w:val="4"/>
      </w:numPr>
    </w:pPr>
  </w:style>
</w:styles>
</file>

<file path=word/webSettings.xml><?xml version="1.0" encoding="utf-8"?>
<w:webSettings xmlns:r="http://schemas.openxmlformats.org/officeDocument/2006/relationships" xmlns:w="http://schemas.openxmlformats.org/wordprocessingml/2006/main">
  <w:divs>
    <w:div w:id="1189375681">
      <w:marLeft w:val="0"/>
      <w:marRight w:val="0"/>
      <w:marTop w:val="0"/>
      <w:marBottom w:val="0"/>
      <w:divBdr>
        <w:top w:val="none" w:sz="0" w:space="0" w:color="auto"/>
        <w:left w:val="none" w:sz="0" w:space="0" w:color="auto"/>
        <w:bottom w:val="none" w:sz="0" w:space="0" w:color="auto"/>
        <w:right w:val="none" w:sz="0" w:space="0" w:color="auto"/>
      </w:divBdr>
    </w:div>
    <w:div w:id="1189375682">
      <w:marLeft w:val="0"/>
      <w:marRight w:val="0"/>
      <w:marTop w:val="0"/>
      <w:marBottom w:val="0"/>
      <w:divBdr>
        <w:top w:val="none" w:sz="0" w:space="0" w:color="auto"/>
        <w:left w:val="none" w:sz="0" w:space="0" w:color="auto"/>
        <w:bottom w:val="none" w:sz="0" w:space="0" w:color="auto"/>
        <w:right w:val="none" w:sz="0" w:space="0" w:color="auto"/>
      </w:divBdr>
    </w:div>
    <w:div w:id="1189375683">
      <w:marLeft w:val="0"/>
      <w:marRight w:val="0"/>
      <w:marTop w:val="0"/>
      <w:marBottom w:val="0"/>
      <w:divBdr>
        <w:top w:val="none" w:sz="0" w:space="0" w:color="auto"/>
        <w:left w:val="none" w:sz="0" w:space="0" w:color="auto"/>
        <w:bottom w:val="none" w:sz="0" w:space="0" w:color="auto"/>
        <w:right w:val="none" w:sz="0" w:space="0" w:color="auto"/>
      </w:divBdr>
    </w:div>
    <w:div w:id="1189375684">
      <w:marLeft w:val="0"/>
      <w:marRight w:val="0"/>
      <w:marTop w:val="0"/>
      <w:marBottom w:val="0"/>
      <w:divBdr>
        <w:top w:val="none" w:sz="0" w:space="0" w:color="auto"/>
        <w:left w:val="none" w:sz="0" w:space="0" w:color="auto"/>
        <w:bottom w:val="none" w:sz="0" w:space="0" w:color="auto"/>
        <w:right w:val="none" w:sz="0" w:space="0" w:color="auto"/>
      </w:divBdr>
    </w:div>
    <w:div w:id="1189375685">
      <w:marLeft w:val="0"/>
      <w:marRight w:val="0"/>
      <w:marTop w:val="0"/>
      <w:marBottom w:val="0"/>
      <w:divBdr>
        <w:top w:val="none" w:sz="0" w:space="0" w:color="auto"/>
        <w:left w:val="none" w:sz="0" w:space="0" w:color="auto"/>
        <w:bottom w:val="none" w:sz="0" w:space="0" w:color="auto"/>
        <w:right w:val="none" w:sz="0" w:space="0" w:color="auto"/>
      </w:divBdr>
    </w:div>
    <w:div w:id="1189375686">
      <w:marLeft w:val="0"/>
      <w:marRight w:val="0"/>
      <w:marTop w:val="0"/>
      <w:marBottom w:val="0"/>
      <w:divBdr>
        <w:top w:val="none" w:sz="0" w:space="0" w:color="auto"/>
        <w:left w:val="none" w:sz="0" w:space="0" w:color="auto"/>
        <w:bottom w:val="none" w:sz="0" w:space="0" w:color="auto"/>
        <w:right w:val="none" w:sz="0" w:space="0" w:color="auto"/>
      </w:divBdr>
    </w:div>
    <w:div w:id="1189375687">
      <w:marLeft w:val="0"/>
      <w:marRight w:val="0"/>
      <w:marTop w:val="0"/>
      <w:marBottom w:val="0"/>
      <w:divBdr>
        <w:top w:val="none" w:sz="0" w:space="0" w:color="auto"/>
        <w:left w:val="none" w:sz="0" w:space="0" w:color="auto"/>
        <w:bottom w:val="none" w:sz="0" w:space="0" w:color="auto"/>
        <w:right w:val="none" w:sz="0" w:space="0" w:color="auto"/>
      </w:divBdr>
    </w:div>
    <w:div w:id="1189375688">
      <w:marLeft w:val="0"/>
      <w:marRight w:val="0"/>
      <w:marTop w:val="0"/>
      <w:marBottom w:val="0"/>
      <w:divBdr>
        <w:top w:val="none" w:sz="0" w:space="0" w:color="auto"/>
        <w:left w:val="none" w:sz="0" w:space="0" w:color="auto"/>
        <w:bottom w:val="none" w:sz="0" w:space="0" w:color="auto"/>
        <w:right w:val="none" w:sz="0" w:space="0" w:color="auto"/>
      </w:divBdr>
    </w:div>
    <w:div w:id="1189375689">
      <w:marLeft w:val="225"/>
      <w:marRight w:val="225"/>
      <w:marTop w:val="0"/>
      <w:marBottom w:val="0"/>
      <w:divBdr>
        <w:top w:val="none" w:sz="0" w:space="0" w:color="auto"/>
        <w:left w:val="none" w:sz="0" w:space="0" w:color="auto"/>
        <w:bottom w:val="none" w:sz="0" w:space="0" w:color="auto"/>
        <w:right w:val="none" w:sz="0" w:space="0" w:color="auto"/>
      </w:divBdr>
      <w:divsChild>
        <w:div w:id="1189375702">
          <w:marLeft w:val="0"/>
          <w:marRight w:val="0"/>
          <w:marTop w:val="0"/>
          <w:marBottom w:val="0"/>
          <w:divBdr>
            <w:top w:val="none" w:sz="0" w:space="0" w:color="auto"/>
            <w:left w:val="none" w:sz="0" w:space="0" w:color="auto"/>
            <w:bottom w:val="none" w:sz="0" w:space="0" w:color="auto"/>
            <w:right w:val="none" w:sz="0" w:space="0" w:color="auto"/>
          </w:divBdr>
        </w:div>
      </w:divsChild>
    </w:div>
    <w:div w:id="1189375690">
      <w:marLeft w:val="225"/>
      <w:marRight w:val="225"/>
      <w:marTop w:val="0"/>
      <w:marBottom w:val="0"/>
      <w:divBdr>
        <w:top w:val="none" w:sz="0" w:space="0" w:color="auto"/>
        <w:left w:val="none" w:sz="0" w:space="0" w:color="auto"/>
        <w:bottom w:val="none" w:sz="0" w:space="0" w:color="auto"/>
        <w:right w:val="none" w:sz="0" w:space="0" w:color="auto"/>
      </w:divBdr>
      <w:divsChild>
        <w:div w:id="1189375680">
          <w:marLeft w:val="0"/>
          <w:marRight w:val="0"/>
          <w:marTop w:val="0"/>
          <w:marBottom w:val="0"/>
          <w:divBdr>
            <w:top w:val="none" w:sz="0" w:space="0" w:color="auto"/>
            <w:left w:val="none" w:sz="0" w:space="0" w:color="auto"/>
            <w:bottom w:val="none" w:sz="0" w:space="0" w:color="auto"/>
            <w:right w:val="none" w:sz="0" w:space="0" w:color="auto"/>
          </w:divBdr>
        </w:div>
      </w:divsChild>
    </w:div>
    <w:div w:id="1189375691">
      <w:marLeft w:val="0"/>
      <w:marRight w:val="0"/>
      <w:marTop w:val="0"/>
      <w:marBottom w:val="0"/>
      <w:divBdr>
        <w:top w:val="none" w:sz="0" w:space="0" w:color="auto"/>
        <w:left w:val="none" w:sz="0" w:space="0" w:color="auto"/>
        <w:bottom w:val="none" w:sz="0" w:space="0" w:color="auto"/>
        <w:right w:val="none" w:sz="0" w:space="0" w:color="auto"/>
      </w:divBdr>
    </w:div>
    <w:div w:id="1189375692">
      <w:marLeft w:val="0"/>
      <w:marRight w:val="0"/>
      <w:marTop w:val="0"/>
      <w:marBottom w:val="0"/>
      <w:divBdr>
        <w:top w:val="none" w:sz="0" w:space="0" w:color="auto"/>
        <w:left w:val="none" w:sz="0" w:space="0" w:color="auto"/>
        <w:bottom w:val="none" w:sz="0" w:space="0" w:color="auto"/>
        <w:right w:val="none" w:sz="0" w:space="0" w:color="auto"/>
      </w:divBdr>
    </w:div>
    <w:div w:id="1189375693">
      <w:marLeft w:val="0"/>
      <w:marRight w:val="0"/>
      <w:marTop w:val="0"/>
      <w:marBottom w:val="0"/>
      <w:divBdr>
        <w:top w:val="none" w:sz="0" w:space="0" w:color="auto"/>
        <w:left w:val="none" w:sz="0" w:space="0" w:color="auto"/>
        <w:bottom w:val="none" w:sz="0" w:space="0" w:color="auto"/>
        <w:right w:val="none" w:sz="0" w:space="0" w:color="auto"/>
      </w:divBdr>
    </w:div>
    <w:div w:id="1189375694">
      <w:marLeft w:val="0"/>
      <w:marRight w:val="0"/>
      <w:marTop w:val="0"/>
      <w:marBottom w:val="0"/>
      <w:divBdr>
        <w:top w:val="none" w:sz="0" w:space="0" w:color="auto"/>
        <w:left w:val="none" w:sz="0" w:space="0" w:color="auto"/>
        <w:bottom w:val="none" w:sz="0" w:space="0" w:color="auto"/>
        <w:right w:val="none" w:sz="0" w:space="0" w:color="auto"/>
      </w:divBdr>
    </w:div>
    <w:div w:id="1189375695">
      <w:marLeft w:val="0"/>
      <w:marRight w:val="0"/>
      <w:marTop w:val="0"/>
      <w:marBottom w:val="0"/>
      <w:divBdr>
        <w:top w:val="none" w:sz="0" w:space="0" w:color="auto"/>
        <w:left w:val="none" w:sz="0" w:space="0" w:color="auto"/>
        <w:bottom w:val="none" w:sz="0" w:space="0" w:color="auto"/>
        <w:right w:val="none" w:sz="0" w:space="0" w:color="auto"/>
      </w:divBdr>
    </w:div>
    <w:div w:id="1189375696">
      <w:marLeft w:val="0"/>
      <w:marRight w:val="0"/>
      <w:marTop w:val="0"/>
      <w:marBottom w:val="0"/>
      <w:divBdr>
        <w:top w:val="none" w:sz="0" w:space="0" w:color="auto"/>
        <w:left w:val="none" w:sz="0" w:space="0" w:color="auto"/>
        <w:bottom w:val="none" w:sz="0" w:space="0" w:color="auto"/>
        <w:right w:val="none" w:sz="0" w:space="0" w:color="auto"/>
      </w:divBdr>
    </w:div>
    <w:div w:id="1189375697">
      <w:marLeft w:val="0"/>
      <w:marRight w:val="0"/>
      <w:marTop w:val="0"/>
      <w:marBottom w:val="0"/>
      <w:divBdr>
        <w:top w:val="none" w:sz="0" w:space="0" w:color="auto"/>
        <w:left w:val="none" w:sz="0" w:space="0" w:color="auto"/>
        <w:bottom w:val="none" w:sz="0" w:space="0" w:color="auto"/>
        <w:right w:val="none" w:sz="0" w:space="0" w:color="auto"/>
      </w:divBdr>
    </w:div>
    <w:div w:id="1189375698">
      <w:marLeft w:val="0"/>
      <w:marRight w:val="0"/>
      <w:marTop w:val="0"/>
      <w:marBottom w:val="0"/>
      <w:divBdr>
        <w:top w:val="none" w:sz="0" w:space="0" w:color="auto"/>
        <w:left w:val="none" w:sz="0" w:space="0" w:color="auto"/>
        <w:bottom w:val="none" w:sz="0" w:space="0" w:color="auto"/>
        <w:right w:val="none" w:sz="0" w:space="0" w:color="auto"/>
      </w:divBdr>
    </w:div>
    <w:div w:id="1189375699">
      <w:marLeft w:val="0"/>
      <w:marRight w:val="0"/>
      <w:marTop w:val="0"/>
      <w:marBottom w:val="0"/>
      <w:divBdr>
        <w:top w:val="none" w:sz="0" w:space="0" w:color="auto"/>
        <w:left w:val="none" w:sz="0" w:space="0" w:color="auto"/>
        <w:bottom w:val="none" w:sz="0" w:space="0" w:color="auto"/>
        <w:right w:val="none" w:sz="0" w:space="0" w:color="auto"/>
      </w:divBdr>
    </w:div>
    <w:div w:id="1189375700">
      <w:marLeft w:val="225"/>
      <w:marRight w:val="225"/>
      <w:marTop w:val="0"/>
      <w:marBottom w:val="0"/>
      <w:divBdr>
        <w:top w:val="none" w:sz="0" w:space="0" w:color="auto"/>
        <w:left w:val="none" w:sz="0" w:space="0" w:color="auto"/>
        <w:bottom w:val="none" w:sz="0" w:space="0" w:color="auto"/>
        <w:right w:val="none" w:sz="0" w:space="0" w:color="auto"/>
      </w:divBdr>
      <w:divsChild>
        <w:div w:id="1189375704">
          <w:marLeft w:val="0"/>
          <w:marRight w:val="0"/>
          <w:marTop w:val="0"/>
          <w:marBottom w:val="0"/>
          <w:divBdr>
            <w:top w:val="none" w:sz="0" w:space="0" w:color="auto"/>
            <w:left w:val="none" w:sz="0" w:space="0" w:color="auto"/>
            <w:bottom w:val="none" w:sz="0" w:space="0" w:color="auto"/>
            <w:right w:val="none" w:sz="0" w:space="0" w:color="auto"/>
          </w:divBdr>
        </w:div>
      </w:divsChild>
    </w:div>
    <w:div w:id="1189375701">
      <w:marLeft w:val="0"/>
      <w:marRight w:val="0"/>
      <w:marTop w:val="0"/>
      <w:marBottom w:val="0"/>
      <w:divBdr>
        <w:top w:val="none" w:sz="0" w:space="0" w:color="auto"/>
        <w:left w:val="none" w:sz="0" w:space="0" w:color="auto"/>
        <w:bottom w:val="none" w:sz="0" w:space="0" w:color="auto"/>
        <w:right w:val="none" w:sz="0" w:space="0" w:color="auto"/>
      </w:divBdr>
    </w:div>
    <w:div w:id="1189375703">
      <w:marLeft w:val="0"/>
      <w:marRight w:val="0"/>
      <w:marTop w:val="0"/>
      <w:marBottom w:val="0"/>
      <w:divBdr>
        <w:top w:val="none" w:sz="0" w:space="0" w:color="auto"/>
        <w:left w:val="none" w:sz="0" w:space="0" w:color="auto"/>
        <w:bottom w:val="none" w:sz="0" w:space="0" w:color="auto"/>
        <w:right w:val="none" w:sz="0" w:space="0" w:color="auto"/>
      </w:divBdr>
    </w:div>
    <w:div w:id="1189375705">
      <w:marLeft w:val="0"/>
      <w:marRight w:val="0"/>
      <w:marTop w:val="0"/>
      <w:marBottom w:val="0"/>
      <w:divBdr>
        <w:top w:val="none" w:sz="0" w:space="0" w:color="auto"/>
        <w:left w:val="none" w:sz="0" w:space="0" w:color="auto"/>
        <w:bottom w:val="none" w:sz="0" w:space="0" w:color="auto"/>
        <w:right w:val="none" w:sz="0" w:space="0" w:color="auto"/>
      </w:divBdr>
    </w:div>
    <w:div w:id="11893757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p@veiklos-sprendimai.lt" TargetMode="External"/><Relationship Id="rId3" Type="http://schemas.openxmlformats.org/officeDocument/2006/relationships/settings" Target="settings.xml"/><Relationship Id="rId7" Type="http://schemas.openxmlformats.org/officeDocument/2006/relationships/hyperlink" Target="mailto:ada@ada.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TotalTime>
  <Pages>8</Pages>
  <Words>11428</Words>
  <Characters>6515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jolita</cp:lastModifiedBy>
  <cp:revision>15</cp:revision>
  <cp:lastPrinted>2020-06-11T08:03:00Z</cp:lastPrinted>
  <dcterms:created xsi:type="dcterms:W3CDTF">2020-01-27T12:19:00Z</dcterms:created>
  <dcterms:modified xsi:type="dcterms:W3CDTF">2020-06-15T07:29:00Z</dcterms:modified>
</cp:coreProperties>
</file>